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8D" w:rsidRPr="0036438D" w:rsidRDefault="0036438D" w:rsidP="0036438D">
      <w:pPr>
        <w:spacing w:line="560" w:lineRule="exact"/>
        <w:rPr>
          <w:rFonts w:ascii="黑体" w:eastAsia="黑体" w:hAnsi="黑体" w:cs="Times New Roman" w:hint="eastAsia"/>
          <w:sz w:val="32"/>
          <w:szCs w:val="32"/>
        </w:rPr>
      </w:pPr>
      <w:bookmarkStart w:id="0" w:name="_GoBack"/>
      <w:r w:rsidRPr="0036438D">
        <w:rPr>
          <w:rFonts w:ascii="黑体" w:eastAsia="黑体" w:hAnsi="黑体" w:cs="Times New Roman" w:hint="eastAsia"/>
          <w:sz w:val="32"/>
          <w:szCs w:val="32"/>
        </w:rPr>
        <w:t>附件1</w:t>
      </w:r>
    </w:p>
    <w:bookmarkEnd w:id="0"/>
    <w:p w:rsidR="00403084" w:rsidRPr="002A22A3" w:rsidRDefault="00CE60D3" w:rsidP="002A22A3">
      <w:pPr>
        <w:spacing w:line="560" w:lineRule="exact"/>
        <w:jc w:val="center"/>
        <w:rPr>
          <w:rFonts w:ascii="Times New Roman" w:eastAsia="方正小标宋_GBK" w:hAnsi="Times New Roman" w:cs="Times New Roman"/>
          <w:sz w:val="44"/>
          <w:szCs w:val="44"/>
        </w:rPr>
      </w:pPr>
      <w:r w:rsidRPr="002A22A3">
        <w:rPr>
          <w:rFonts w:ascii="Times New Roman" w:eastAsia="方正小标宋_GBK" w:hAnsi="Times New Roman" w:cs="Times New Roman"/>
          <w:sz w:val="44"/>
          <w:szCs w:val="44"/>
        </w:rPr>
        <w:t>宁夏回族自治区体育行政处罚</w:t>
      </w:r>
    </w:p>
    <w:p w:rsidR="00CE60D3" w:rsidRPr="002A22A3" w:rsidRDefault="00CE60D3" w:rsidP="002A22A3">
      <w:pPr>
        <w:spacing w:line="560" w:lineRule="exact"/>
        <w:jc w:val="center"/>
        <w:rPr>
          <w:rFonts w:ascii="Times New Roman" w:eastAsia="方正小标宋_GBK" w:hAnsi="Times New Roman" w:cs="Times New Roman"/>
          <w:sz w:val="44"/>
          <w:szCs w:val="44"/>
        </w:rPr>
      </w:pPr>
      <w:r w:rsidRPr="002A22A3">
        <w:rPr>
          <w:rFonts w:ascii="Times New Roman" w:eastAsia="方正小标宋_GBK" w:hAnsi="Times New Roman" w:cs="Times New Roman"/>
          <w:sz w:val="44"/>
          <w:szCs w:val="44"/>
        </w:rPr>
        <w:t>裁量权适用办法</w:t>
      </w:r>
    </w:p>
    <w:p w:rsidR="00CE60D3" w:rsidRPr="002A22A3" w:rsidRDefault="00CE60D3" w:rsidP="00403084">
      <w:pPr>
        <w:pStyle w:val="2"/>
        <w:ind w:leftChars="0" w:left="0"/>
        <w:jc w:val="center"/>
        <w:rPr>
          <w:rFonts w:ascii="Times New Roman" w:eastAsia="方正楷体_GBK" w:hAnsi="Times New Roman"/>
          <w:sz w:val="32"/>
          <w:szCs w:val="32"/>
        </w:rPr>
      </w:pPr>
      <w:r w:rsidRPr="002A22A3">
        <w:rPr>
          <w:rFonts w:ascii="Times New Roman" w:eastAsia="方正楷体_GBK" w:hAnsi="Times New Roman"/>
          <w:sz w:val="32"/>
          <w:szCs w:val="32"/>
        </w:rPr>
        <w:t>（征求意见稿）</w:t>
      </w:r>
    </w:p>
    <w:p w:rsidR="00CE60D3" w:rsidRPr="002A22A3" w:rsidRDefault="00CE60D3" w:rsidP="00CE60D3">
      <w:pPr>
        <w:ind w:firstLineChars="200" w:firstLine="640"/>
        <w:rPr>
          <w:rFonts w:ascii="Times New Roman" w:eastAsia="仿宋_GB2312" w:hAnsi="Times New Roman" w:cs="Times New Roman"/>
          <w:sz w:val="32"/>
          <w:szCs w:val="32"/>
        </w:rPr>
      </w:pP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第一条</w:t>
      </w:r>
      <w:r w:rsidRPr="002A22A3">
        <w:rPr>
          <w:rFonts w:ascii="Times New Roman" w:eastAsia="仿宋_GB2312" w:hAnsi="Times New Roman" w:cs="Times New Roman"/>
          <w:sz w:val="32"/>
          <w:szCs w:val="32"/>
        </w:rPr>
        <w:t xml:space="preserve">  </w:t>
      </w:r>
      <w:r w:rsidRPr="002A22A3">
        <w:rPr>
          <w:rFonts w:ascii="Times New Roman" w:eastAsia="仿宋_GB2312" w:hAnsi="Times New Roman" w:cs="Times New Roman"/>
          <w:sz w:val="32"/>
          <w:szCs w:val="32"/>
        </w:rPr>
        <w:t>为规范全区体育系统行政处罚裁量行为，保护公民、法人和其他组织的合法权益，提高行政执法水平，促进依法行政，根据《中华人民共和国行政处罚法》《宁夏回族自治区规范行政裁量权办法》等法律法规</w:t>
      </w:r>
      <w:r w:rsidR="00D42DB9">
        <w:rPr>
          <w:rFonts w:ascii="Times New Roman" w:eastAsia="仿宋_GB2312" w:hAnsi="Times New Roman" w:cs="Times New Roman" w:hint="eastAsia"/>
          <w:sz w:val="32"/>
          <w:szCs w:val="32"/>
        </w:rPr>
        <w:t>及</w:t>
      </w:r>
      <w:r w:rsidRPr="002A22A3">
        <w:rPr>
          <w:rFonts w:ascii="Times New Roman" w:eastAsia="仿宋_GB2312" w:hAnsi="Times New Roman" w:cs="Times New Roman"/>
          <w:sz w:val="32"/>
          <w:szCs w:val="32"/>
        </w:rPr>
        <w:t>有关规定，结合全区体育行政执法工作实际，制定本办法。</w:t>
      </w:r>
    </w:p>
    <w:p w:rsidR="00730EF1" w:rsidRPr="002A22A3" w:rsidRDefault="00CE60D3" w:rsidP="00730EF1">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第二条</w:t>
      </w:r>
      <w:r w:rsidR="00730EF1" w:rsidRPr="002A22A3">
        <w:rPr>
          <w:rFonts w:ascii="Times New Roman" w:eastAsia="楷体" w:hAnsi="Times New Roman" w:cs="Times New Roman"/>
          <w:sz w:val="32"/>
          <w:szCs w:val="32"/>
        </w:rPr>
        <w:t xml:space="preserve">  </w:t>
      </w:r>
      <w:r w:rsidR="00730EF1" w:rsidRPr="002A22A3">
        <w:rPr>
          <w:rFonts w:ascii="Times New Roman" w:eastAsia="仿宋_GB2312" w:hAnsi="Times New Roman" w:cs="Times New Roman"/>
          <w:sz w:val="32"/>
          <w:szCs w:val="32"/>
        </w:rPr>
        <w:t>宁夏回族自治区</w:t>
      </w:r>
      <w:r w:rsidR="00A57E2C" w:rsidRPr="002A22A3">
        <w:rPr>
          <w:rFonts w:ascii="Times New Roman" w:eastAsia="仿宋_GB2312" w:hAnsi="Times New Roman" w:cs="Times New Roman"/>
          <w:sz w:val="32"/>
          <w:szCs w:val="32"/>
        </w:rPr>
        <w:t>各级体育</w:t>
      </w:r>
      <w:r w:rsidR="002A22A3">
        <w:rPr>
          <w:rFonts w:ascii="Times New Roman" w:eastAsia="仿宋_GB2312" w:hAnsi="Times New Roman" w:cs="Times New Roman"/>
          <w:sz w:val="32"/>
          <w:szCs w:val="32"/>
        </w:rPr>
        <w:t>部门行使</w:t>
      </w:r>
      <w:r w:rsidR="00730EF1" w:rsidRPr="002A22A3">
        <w:rPr>
          <w:rFonts w:ascii="Times New Roman" w:eastAsia="仿宋_GB2312" w:hAnsi="Times New Roman" w:cs="Times New Roman"/>
          <w:sz w:val="32"/>
          <w:szCs w:val="32"/>
        </w:rPr>
        <w:t>行政处罚裁量权时，适用本办法。</w:t>
      </w:r>
    </w:p>
    <w:p w:rsidR="00CE60D3" w:rsidRPr="002A22A3" w:rsidRDefault="00730EF1" w:rsidP="00730EF1">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第三条</w:t>
      </w:r>
      <w:r w:rsidRPr="002A22A3">
        <w:rPr>
          <w:rFonts w:ascii="Times New Roman" w:eastAsia="楷体" w:hAnsi="Times New Roman" w:cs="Times New Roman"/>
          <w:sz w:val="32"/>
          <w:szCs w:val="32"/>
        </w:rPr>
        <w:t xml:space="preserve">  </w:t>
      </w:r>
      <w:r w:rsidR="00CE60D3" w:rsidRPr="002A22A3">
        <w:rPr>
          <w:rFonts w:ascii="Times New Roman" w:eastAsia="仿宋_GB2312" w:hAnsi="Times New Roman" w:cs="Times New Roman"/>
          <w:sz w:val="32"/>
          <w:szCs w:val="32"/>
        </w:rPr>
        <w:t>本</w:t>
      </w:r>
      <w:r w:rsidR="002A22A3">
        <w:rPr>
          <w:rFonts w:ascii="Times New Roman" w:eastAsia="仿宋_GB2312" w:hAnsi="Times New Roman" w:cs="Times New Roman" w:hint="eastAsia"/>
          <w:sz w:val="32"/>
          <w:szCs w:val="32"/>
        </w:rPr>
        <w:t>办法</w:t>
      </w:r>
      <w:r w:rsidR="00CE60D3" w:rsidRPr="002A22A3">
        <w:rPr>
          <w:rFonts w:ascii="Times New Roman" w:eastAsia="仿宋_GB2312" w:hAnsi="Times New Roman" w:cs="Times New Roman"/>
          <w:sz w:val="32"/>
          <w:szCs w:val="32"/>
        </w:rPr>
        <w:t>所称体育行政处罚裁量权，是指体育部门在实施行政处罚时，在法律、法规、规章规定的范围内，根据立法宗旨和原则对实施行政处罚的种类、幅度等进行合理裁断、选择和适用的权力。</w:t>
      </w:r>
    </w:p>
    <w:p w:rsidR="00CE60D3" w:rsidRPr="002A22A3" w:rsidRDefault="00F457A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本办法所称</w:t>
      </w:r>
      <w:r w:rsidR="00CE60D3" w:rsidRPr="002A22A3">
        <w:rPr>
          <w:rFonts w:ascii="Times New Roman" w:eastAsia="仿宋_GB2312" w:hAnsi="Times New Roman" w:cs="Times New Roman"/>
          <w:sz w:val="32"/>
          <w:szCs w:val="32"/>
        </w:rPr>
        <w:t>裁量权基准，是指</w:t>
      </w:r>
      <w:r w:rsidRPr="002A22A3">
        <w:rPr>
          <w:rFonts w:ascii="Times New Roman" w:eastAsia="仿宋_GB2312" w:hAnsi="Times New Roman" w:cs="Times New Roman"/>
          <w:sz w:val="32"/>
          <w:szCs w:val="32"/>
        </w:rPr>
        <w:t>体育部门</w:t>
      </w:r>
      <w:r w:rsidR="00CE60D3" w:rsidRPr="002A22A3">
        <w:rPr>
          <w:rFonts w:ascii="Times New Roman" w:eastAsia="仿宋_GB2312" w:hAnsi="Times New Roman" w:cs="Times New Roman"/>
          <w:sz w:val="32"/>
          <w:szCs w:val="32"/>
        </w:rPr>
        <w:t>在实施行政处罚时，根据法律、法规和规章规定，综合考虑违法行为的</w:t>
      </w:r>
      <w:r w:rsidRPr="002A22A3">
        <w:rPr>
          <w:rFonts w:ascii="Times New Roman" w:eastAsia="仿宋_GB2312" w:hAnsi="Times New Roman" w:cs="Times New Roman"/>
          <w:sz w:val="32"/>
          <w:szCs w:val="32"/>
        </w:rPr>
        <w:t>情节、手段、后果</w:t>
      </w:r>
      <w:r w:rsidR="00CE60D3" w:rsidRPr="002A22A3">
        <w:rPr>
          <w:rFonts w:ascii="Times New Roman" w:eastAsia="仿宋_GB2312" w:hAnsi="Times New Roman" w:cs="Times New Roman"/>
          <w:sz w:val="32"/>
          <w:szCs w:val="32"/>
        </w:rPr>
        <w:t>等因素，合理行使自由裁量权的具体规范。</w:t>
      </w:r>
    </w:p>
    <w:p w:rsidR="00F457A3" w:rsidRPr="002A22A3" w:rsidRDefault="00CE60D3" w:rsidP="0000378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730EF1" w:rsidRPr="002A22A3">
        <w:rPr>
          <w:rFonts w:ascii="Times New Roman" w:eastAsia="楷体" w:hAnsi="Times New Roman" w:cs="Times New Roman"/>
          <w:sz w:val="32"/>
          <w:szCs w:val="32"/>
        </w:rPr>
        <w:t>四</w:t>
      </w:r>
      <w:r w:rsidRPr="002A22A3">
        <w:rPr>
          <w:rFonts w:ascii="Times New Roman" w:eastAsia="楷体" w:hAnsi="Times New Roman" w:cs="Times New Roman"/>
          <w:sz w:val="32"/>
          <w:szCs w:val="32"/>
        </w:rPr>
        <w:t>条</w:t>
      </w:r>
      <w:r w:rsidR="00F457A3" w:rsidRPr="002A22A3">
        <w:rPr>
          <w:rFonts w:ascii="Times New Roman" w:eastAsia="仿宋_GB2312" w:hAnsi="Times New Roman" w:cs="Times New Roman"/>
          <w:sz w:val="32"/>
          <w:szCs w:val="32"/>
        </w:rPr>
        <w:t xml:space="preserve">  </w:t>
      </w:r>
      <w:r w:rsidR="00F457A3" w:rsidRPr="002A22A3">
        <w:rPr>
          <w:rFonts w:ascii="Times New Roman" w:eastAsia="仿宋_GB2312" w:hAnsi="Times New Roman" w:cs="Times New Roman"/>
          <w:sz w:val="32"/>
          <w:szCs w:val="32"/>
        </w:rPr>
        <w:t>实施</w:t>
      </w:r>
      <w:r w:rsidRPr="002A22A3">
        <w:rPr>
          <w:rFonts w:ascii="Times New Roman" w:eastAsia="仿宋_GB2312" w:hAnsi="Times New Roman" w:cs="Times New Roman"/>
          <w:sz w:val="32"/>
          <w:szCs w:val="32"/>
        </w:rPr>
        <w:t>行政处罚裁量权，应当坚持处罚与教育相结合的原则，纠正违法行为，教育公民、法人或者其他组织自觉守法。</w:t>
      </w:r>
    </w:p>
    <w:p w:rsidR="00CE60D3" w:rsidRPr="002A22A3" w:rsidRDefault="00CE60D3" w:rsidP="0000378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lastRenderedPageBreak/>
        <w:t>第</w:t>
      </w:r>
      <w:r w:rsidR="00730EF1" w:rsidRPr="002A22A3">
        <w:rPr>
          <w:rFonts w:ascii="Times New Roman" w:eastAsia="楷体" w:hAnsi="Times New Roman" w:cs="Times New Roman"/>
          <w:sz w:val="32"/>
          <w:szCs w:val="32"/>
        </w:rPr>
        <w:t>五</w:t>
      </w:r>
      <w:r w:rsidRPr="002A22A3">
        <w:rPr>
          <w:rFonts w:ascii="Times New Roman" w:eastAsia="楷体" w:hAnsi="Times New Roman" w:cs="Times New Roman"/>
          <w:sz w:val="32"/>
          <w:szCs w:val="32"/>
        </w:rPr>
        <w:t>条</w:t>
      </w:r>
      <w:r w:rsidR="00F457A3" w:rsidRPr="002A22A3">
        <w:rPr>
          <w:rFonts w:ascii="Times New Roman" w:eastAsia="仿宋_GB2312" w:hAnsi="Times New Roman" w:cs="Times New Roman"/>
          <w:sz w:val="32"/>
          <w:szCs w:val="32"/>
        </w:rPr>
        <w:t xml:space="preserve">  </w:t>
      </w:r>
      <w:r w:rsidR="00F457A3" w:rsidRPr="002A22A3">
        <w:rPr>
          <w:rFonts w:ascii="Times New Roman" w:eastAsia="仿宋_GB2312" w:hAnsi="Times New Roman" w:cs="Times New Roman"/>
          <w:sz w:val="32"/>
          <w:szCs w:val="32"/>
        </w:rPr>
        <w:t>实施</w:t>
      </w:r>
      <w:r w:rsidRPr="002A22A3">
        <w:rPr>
          <w:rFonts w:ascii="Times New Roman" w:eastAsia="仿宋_GB2312" w:hAnsi="Times New Roman" w:cs="Times New Roman"/>
          <w:sz w:val="32"/>
          <w:szCs w:val="32"/>
        </w:rPr>
        <w:t>行政处罚裁量权，应当</w:t>
      </w:r>
      <w:r w:rsidR="0000378E" w:rsidRPr="002A22A3">
        <w:rPr>
          <w:rFonts w:ascii="Times New Roman" w:eastAsia="仿宋_GB2312" w:hAnsi="Times New Roman" w:cs="Times New Roman"/>
          <w:sz w:val="32"/>
          <w:szCs w:val="32"/>
        </w:rPr>
        <w:t>坚持过罚相当的原则，选择处罚的种类和幅度</w:t>
      </w:r>
      <w:r w:rsidR="00ED784E" w:rsidRPr="002A22A3">
        <w:rPr>
          <w:rFonts w:ascii="Times New Roman" w:eastAsia="仿宋_GB2312" w:hAnsi="Times New Roman" w:cs="Times New Roman"/>
          <w:sz w:val="32"/>
          <w:szCs w:val="32"/>
        </w:rPr>
        <w:t>要</w:t>
      </w:r>
      <w:r w:rsidR="00E149B6">
        <w:rPr>
          <w:rFonts w:ascii="Times New Roman" w:eastAsia="仿宋_GB2312" w:hAnsi="Times New Roman" w:cs="Times New Roman"/>
          <w:sz w:val="32"/>
          <w:szCs w:val="32"/>
        </w:rPr>
        <w:t>以事实为依据，与违法行为的</w:t>
      </w:r>
      <w:r w:rsidRPr="002A22A3">
        <w:rPr>
          <w:rFonts w:ascii="Times New Roman" w:eastAsia="仿宋_GB2312" w:hAnsi="Times New Roman" w:cs="Times New Roman"/>
          <w:sz w:val="32"/>
          <w:szCs w:val="32"/>
        </w:rPr>
        <w:t>性质、情节以及社会危害程度相当。</w:t>
      </w:r>
      <w:r w:rsidR="00ED784E" w:rsidRPr="002A22A3">
        <w:rPr>
          <w:rFonts w:ascii="Times New Roman" w:eastAsia="仿宋_GB2312" w:hAnsi="Times New Roman" w:cs="Times New Roman"/>
          <w:sz w:val="32"/>
          <w:szCs w:val="32"/>
        </w:rPr>
        <w:t>同一机关对于性质、情节、社会危害程度相同或类似的体育行政违法案件实施行政处罚时，适用的法律依据、处罚种类及处罚幅度应当基本相同。</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730EF1" w:rsidRPr="002A22A3">
        <w:rPr>
          <w:rFonts w:ascii="Times New Roman" w:eastAsia="楷体" w:hAnsi="Times New Roman" w:cs="Times New Roman"/>
          <w:sz w:val="32"/>
          <w:szCs w:val="32"/>
        </w:rPr>
        <w:t>六</w:t>
      </w:r>
      <w:r w:rsidRPr="002A22A3">
        <w:rPr>
          <w:rFonts w:ascii="Times New Roman" w:eastAsia="楷体" w:hAnsi="Times New Roman" w:cs="Times New Roman"/>
          <w:sz w:val="32"/>
          <w:szCs w:val="32"/>
        </w:rPr>
        <w:t>条</w:t>
      </w:r>
      <w:r w:rsidR="00ED784E" w:rsidRPr="002A22A3">
        <w:rPr>
          <w:rFonts w:ascii="Times New Roman" w:eastAsia="仿宋_GB2312" w:hAnsi="Times New Roman" w:cs="Times New Roman"/>
          <w:sz w:val="32"/>
          <w:szCs w:val="32"/>
        </w:rPr>
        <w:t xml:space="preserve">  </w:t>
      </w:r>
      <w:r w:rsidR="00ED784E" w:rsidRPr="002A22A3">
        <w:rPr>
          <w:rFonts w:ascii="Times New Roman" w:eastAsia="仿宋_GB2312" w:hAnsi="Times New Roman" w:cs="Times New Roman"/>
          <w:sz w:val="32"/>
          <w:szCs w:val="32"/>
        </w:rPr>
        <w:t>行使行政处罚</w:t>
      </w:r>
      <w:r w:rsidRPr="002A22A3">
        <w:rPr>
          <w:rFonts w:ascii="Times New Roman" w:eastAsia="仿宋_GB2312" w:hAnsi="Times New Roman" w:cs="Times New Roman"/>
          <w:sz w:val="32"/>
          <w:szCs w:val="32"/>
        </w:rPr>
        <w:t>裁量权，</w:t>
      </w:r>
      <w:r w:rsidR="00ED784E" w:rsidRPr="002A22A3">
        <w:rPr>
          <w:rFonts w:ascii="Times New Roman" w:eastAsia="仿宋_GB2312" w:hAnsi="Times New Roman" w:cs="Times New Roman"/>
          <w:sz w:val="32"/>
          <w:szCs w:val="32"/>
        </w:rPr>
        <w:t>应当严格按照体育行政处罚裁量基准，</w:t>
      </w:r>
      <w:r w:rsidRPr="002A22A3">
        <w:rPr>
          <w:rFonts w:ascii="Times New Roman" w:eastAsia="仿宋_GB2312" w:hAnsi="Times New Roman" w:cs="Times New Roman"/>
          <w:sz w:val="32"/>
          <w:szCs w:val="32"/>
        </w:rPr>
        <w:t>遵循法定程序。</w:t>
      </w:r>
    </w:p>
    <w:p w:rsidR="00403084" w:rsidRPr="002A22A3" w:rsidRDefault="00CE60D3" w:rsidP="00403084">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730EF1" w:rsidRPr="002A22A3">
        <w:rPr>
          <w:rFonts w:ascii="Times New Roman" w:eastAsia="楷体" w:hAnsi="Times New Roman" w:cs="Times New Roman"/>
          <w:sz w:val="32"/>
          <w:szCs w:val="32"/>
        </w:rPr>
        <w:t>七</w:t>
      </w:r>
      <w:r w:rsidRPr="002A22A3">
        <w:rPr>
          <w:rFonts w:ascii="Times New Roman" w:eastAsia="楷体" w:hAnsi="Times New Roman" w:cs="Times New Roman"/>
          <w:sz w:val="32"/>
          <w:szCs w:val="32"/>
        </w:rPr>
        <w:t>条</w:t>
      </w:r>
      <w:r w:rsidR="00403084" w:rsidRPr="002A22A3">
        <w:rPr>
          <w:rFonts w:ascii="Times New Roman" w:eastAsia="仿宋_GB2312" w:hAnsi="Times New Roman" w:cs="Times New Roman"/>
          <w:sz w:val="32"/>
          <w:szCs w:val="32"/>
        </w:rPr>
        <w:t xml:space="preserve">  </w:t>
      </w:r>
      <w:r w:rsidR="00403084" w:rsidRPr="002A22A3">
        <w:rPr>
          <w:rFonts w:ascii="Times New Roman" w:eastAsia="仿宋_GB2312" w:hAnsi="Times New Roman" w:cs="Times New Roman"/>
          <w:sz w:val="32"/>
          <w:szCs w:val="32"/>
        </w:rPr>
        <w:t>实施行政处罚时，应当责令当事人改正或者限期改正违法行为。</w:t>
      </w:r>
    </w:p>
    <w:p w:rsidR="00403084" w:rsidRPr="002A22A3" w:rsidRDefault="00403084" w:rsidP="00403084">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法律、法规、规章规定应当首先责令当事人改正或者限期改正，当事人逾期不改正才能实施行政处罚的，不得直接对当事人实施行政处罚。</w:t>
      </w:r>
    </w:p>
    <w:p w:rsidR="00403084" w:rsidRPr="002A22A3" w:rsidRDefault="00403084" w:rsidP="00403084">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法律、法规、规章及其他合法有效的规范性文件对责令改正的期限没有明确规定的，应当根据具体情况确定合理的期限，但期限最长不得超过</w:t>
      </w:r>
      <w:r w:rsidRPr="002A22A3">
        <w:rPr>
          <w:rFonts w:ascii="Times New Roman" w:eastAsia="仿宋_GB2312" w:hAnsi="Times New Roman" w:cs="Times New Roman"/>
          <w:sz w:val="32"/>
          <w:szCs w:val="32"/>
        </w:rPr>
        <w:t>30</w:t>
      </w:r>
      <w:r w:rsidRPr="002A22A3">
        <w:rPr>
          <w:rFonts w:ascii="Times New Roman" w:eastAsia="仿宋_GB2312" w:hAnsi="Times New Roman" w:cs="Times New Roman"/>
          <w:sz w:val="32"/>
          <w:szCs w:val="32"/>
        </w:rPr>
        <w:t>日。</w:t>
      </w:r>
    </w:p>
    <w:p w:rsidR="00403084" w:rsidRPr="002A22A3" w:rsidRDefault="00730EF1" w:rsidP="00730EF1">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第八条</w:t>
      </w:r>
      <w:r w:rsidRPr="002A22A3">
        <w:rPr>
          <w:rFonts w:ascii="Times New Roman" w:eastAsia="仿宋_GB2312" w:hAnsi="Times New Roman" w:cs="Times New Roman"/>
          <w:sz w:val="32"/>
          <w:szCs w:val="32"/>
        </w:rPr>
        <w:t xml:space="preserve">  </w:t>
      </w:r>
      <w:r w:rsidRPr="002A22A3">
        <w:rPr>
          <w:rFonts w:ascii="Times New Roman" w:eastAsia="仿宋_GB2312" w:hAnsi="Times New Roman" w:cs="Times New Roman"/>
          <w:sz w:val="32"/>
          <w:szCs w:val="32"/>
        </w:rPr>
        <w:t>对当事人的同一个违法行为，不得给予两次以上罚款的行政处罚。同一个违法行为违反多个法律规范应当给予罚款处罚的，按照罚款数额高的规定处罚。</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730EF1" w:rsidRPr="002A22A3">
        <w:rPr>
          <w:rFonts w:ascii="Times New Roman" w:eastAsia="楷体" w:hAnsi="Times New Roman" w:cs="Times New Roman"/>
          <w:sz w:val="32"/>
          <w:szCs w:val="32"/>
        </w:rPr>
        <w:t>九</w:t>
      </w:r>
      <w:r w:rsidRPr="002A22A3">
        <w:rPr>
          <w:rFonts w:ascii="Times New Roman" w:eastAsia="楷体" w:hAnsi="Times New Roman" w:cs="Times New Roman"/>
          <w:sz w:val="32"/>
          <w:szCs w:val="32"/>
        </w:rPr>
        <w:t>条</w:t>
      </w:r>
      <w:r w:rsidR="00730EF1" w:rsidRPr="002A22A3">
        <w:rPr>
          <w:rFonts w:ascii="Times New Roman" w:eastAsia="仿宋_GB2312" w:hAnsi="Times New Roman" w:cs="Times New Roman"/>
          <w:sz w:val="32"/>
          <w:szCs w:val="32"/>
        </w:rPr>
        <w:t xml:space="preserve">  </w:t>
      </w:r>
      <w:r w:rsidRPr="002A22A3">
        <w:rPr>
          <w:rFonts w:ascii="Times New Roman" w:eastAsia="仿宋_GB2312" w:hAnsi="Times New Roman" w:cs="Times New Roman"/>
          <w:sz w:val="32"/>
          <w:szCs w:val="32"/>
        </w:rPr>
        <w:t>当事人有下列情形之一的，</w:t>
      </w:r>
      <w:r w:rsidR="00730EF1" w:rsidRPr="002A22A3">
        <w:rPr>
          <w:rFonts w:ascii="Times New Roman" w:eastAsia="仿宋_GB2312" w:hAnsi="Times New Roman" w:cs="Times New Roman"/>
          <w:sz w:val="32"/>
          <w:szCs w:val="32"/>
        </w:rPr>
        <w:t>依法</w:t>
      </w:r>
      <w:r w:rsidRPr="002A22A3">
        <w:rPr>
          <w:rFonts w:ascii="Times New Roman" w:eastAsia="仿宋_GB2312" w:hAnsi="Times New Roman" w:cs="Times New Roman"/>
          <w:sz w:val="32"/>
          <w:szCs w:val="32"/>
        </w:rPr>
        <w:t>不予行政处罚</w:t>
      </w:r>
      <w:r w:rsidR="00730EF1" w:rsidRPr="002A22A3">
        <w:rPr>
          <w:rFonts w:ascii="Times New Roman" w:eastAsia="仿宋_GB2312" w:hAnsi="Times New Roman" w:cs="Times New Roman"/>
          <w:sz w:val="32"/>
          <w:szCs w:val="32"/>
        </w:rPr>
        <w:t>，但应当对当事人进行教育</w:t>
      </w:r>
      <w:r w:rsidRPr="002A22A3">
        <w:rPr>
          <w:rFonts w:ascii="Times New Roman" w:eastAsia="仿宋_GB2312" w:hAnsi="Times New Roman" w:cs="Times New Roman"/>
          <w:sz w:val="32"/>
          <w:szCs w:val="32"/>
        </w:rPr>
        <w:t>：</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（一）不满</w:t>
      </w:r>
      <w:r w:rsidRPr="002A22A3">
        <w:rPr>
          <w:rFonts w:ascii="Times New Roman" w:eastAsia="仿宋_GB2312" w:hAnsi="Times New Roman" w:cs="Times New Roman"/>
          <w:sz w:val="32"/>
          <w:szCs w:val="32"/>
        </w:rPr>
        <w:t>14</w:t>
      </w:r>
      <w:r w:rsidRPr="002A22A3">
        <w:rPr>
          <w:rFonts w:ascii="Times New Roman" w:eastAsia="仿宋_GB2312" w:hAnsi="Times New Roman" w:cs="Times New Roman"/>
          <w:sz w:val="32"/>
          <w:szCs w:val="32"/>
        </w:rPr>
        <w:t>周岁的未成年人</w:t>
      </w:r>
      <w:r w:rsidR="0061448C" w:rsidRPr="002A22A3">
        <w:rPr>
          <w:rFonts w:ascii="Times New Roman" w:eastAsia="仿宋_GB2312" w:hAnsi="Times New Roman" w:cs="Times New Roman"/>
          <w:sz w:val="32"/>
          <w:szCs w:val="32"/>
        </w:rPr>
        <w:t>实施</w:t>
      </w:r>
      <w:r w:rsidRPr="002A22A3">
        <w:rPr>
          <w:rFonts w:ascii="Times New Roman" w:eastAsia="仿宋_GB2312" w:hAnsi="Times New Roman" w:cs="Times New Roman"/>
          <w:sz w:val="32"/>
          <w:szCs w:val="32"/>
        </w:rPr>
        <w:t>违法行为的；</w:t>
      </w:r>
    </w:p>
    <w:p w:rsidR="0061448C" w:rsidRPr="002A22A3" w:rsidRDefault="00CE60D3" w:rsidP="0061448C">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lastRenderedPageBreak/>
        <w:t>（二）</w:t>
      </w:r>
      <w:r w:rsidR="00E149B6" w:rsidRPr="002A22A3">
        <w:rPr>
          <w:rFonts w:ascii="Times New Roman" w:eastAsia="仿宋_GB2312" w:hAnsi="Times New Roman" w:cs="Times New Roman"/>
          <w:sz w:val="32"/>
          <w:szCs w:val="32"/>
        </w:rPr>
        <w:t>精神病人、智力残疾人在不能辨认或者不能控制自己行为时实施违法行为的；</w:t>
      </w:r>
      <w:r w:rsidR="00E149B6" w:rsidRPr="002A22A3">
        <w:rPr>
          <w:rFonts w:ascii="Times New Roman" w:eastAsia="仿宋_GB2312" w:hAnsi="Times New Roman" w:cs="Times New Roman"/>
          <w:sz w:val="32"/>
          <w:szCs w:val="32"/>
        </w:rPr>
        <w:t xml:space="preserve"> </w:t>
      </w:r>
    </w:p>
    <w:p w:rsidR="00CE60D3" w:rsidRPr="002A22A3" w:rsidRDefault="0061448C" w:rsidP="0061448C">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（三）</w:t>
      </w:r>
      <w:r w:rsidR="00E149B6" w:rsidRPr="002A22A3">
        <w:rPr>
          <w:rFonts w:ascii="Times New Roman" w:eastAsia="仿宋_GB2312" w:hAnsi="Times New Roman" w:cs="Times New Roman"/>
          <w:sz w:val="32"/>
          <w:szCs w:val="32"/>
        </w:rPr>
        <w:t>违法行为轻微并及时纠正，没有造成危害后果的；</w:t>
      </w:r>
    </w:p>
    <w:p w:rsidR="0061448C" w:rsidRPr="002A22A3" w:rsidRDefault="00CE60D3" w:rsidP="0061448C">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（四）</w:t>
      </w:r>
      <w:r w:rsidR="0061448C" w:rsidRPr="002A22A3">
        <w:rPr>
          <w:rFonts w:ascii="Times New Roman" w:eastAsia="仿宋_GB2312" w:hAnsi="Times New Roman" w:cs="Times New Roman"/>
          <w:sz w:val="32"/>
          <w:szCs w:val="32"/>
        </w:rPr>
        <w:t>违法行为在两年内未被发现的，涉及公民生命健康安全且有危害后果的，上述期限延长至五年。但法律另有规定的除外；</w:t>
      </w:r>
    </w:p>
    <w:p w:rsidR="0061448C" w:rsidRPr="002A22A3" w:rsidRDefault="0061448C" w:rsidP="0061448C">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（五）当事人有证据足以证明没有主观过错的。法律、行政法规另有规定的，从其规定；</w:t>
      </w:r>
    </w:p>
    <w:p w:rsidR="0061448C" w:rsidRPr="002A22A3" w:rsidRDefault="0061448C" w:rsidP="0061448C">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（六）其他依法不予处罚的情形。</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初次违法且危害后果轻微并及时改正的，可以不予行政处罚。</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对当事人的违法行为依法不予行政处罚的，执法部门应当对当事人进行教育；有第一款第（一）项规定情形的，应当责令其监护人加以管教；有第一款第（</w:t>
      </w:r>
      <w:r w:rsidR="00E149B6">
        <w:rPr>
          <w:rFonts w:ascii="Times New Roman" w:eastAsia="仿宋_GB2312" w:hAnsi="Times New Roman" w:cs="Times New Roman" w:hint="eastAsia"/>
          <w:sz w:val="32"/>
          <w:szCs w:val="32"/>
        </w:rPr>
        <w:t>二</w:t>
      </w:r>
      <w:r w:rsidRPr="002A22A3">
        <w:rPr>
          <w:rFonts w:ascii="Times New Roman" w:eastAsia="仿宋_GB2312" w:hAnsi="Times New Roman" w:cs="Times New Roman"/>
          <w:sz w:val="32"/>
          <w:szCs w:val="32"/>
        </w:rPr>
        <w:t>）项规定情形的，应当责令其监护人严加看管和治疗。</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61448C" w:rsidRPr="002A22A3">
        <w:rPr>
          <w:rFonts w:ascii="Times New Roman" w:eastAsia="楷体" w:hAnsi="Times New Roman" w:cs="Times New Roman"/>
          <w:sz w:val="32"/>
          <w:szCs w:val="32"/>
        </w:rPr>
        <w:t>十</w:t>
      </w:r>
      <w:r w:rsidRPr="002A22A3">
        <w:rPr>
          <w:rFonts w:ascii="Times New Roman" w:eastAsia="楷体" w:hAnsi="Times New Roman" w:cs="Times New Roman"/>
          <w:sz w:val="32"/>
          <w:szCs w:val="32"/>
        </w:rPr>
        <w:t>条</w:t>
      </w:r>
      <w:r w:rsidR="0061448C" w:rsidRPr="002A22A3">
        <w:rPr>
          <w:rFonts w:ascii="Times New Roman" w:eastAsia="仿宋_GB2312" w:hAnsi="Times New Roman" w:cs="Times New Roman"/>
          <w:sz w:val="32"/>
          <w:szCs w:val="32"/>
        </w:rPr>
        <w:t xml:space="preserve">  </w:t>
      </w:r>
      <w:r w:rsidRPr="002A22A3">
        <w:rPr>
          <w:rFonts w:ascii="Times New Roman" w:eastAsia="仿宋_GB2312" w:hAnsi="Times New Roman" w:cs="Times New Roman"/>
          <w:sz w:val="32"/>
          <w:szCs w:val="32"/>
        </w:rPr>
        <w:t>当事人有下列情形之一的，依法</w:t>
      </w:r>
      <w:r w:rsidR="0061448C" w:rsidRPr="002A22A3">
        <w:rPr>
          <w:rFonts w:ascii="Times New Roman" w:eastAsia="仿宋_GB2312" w:hAnsi="Times New Roman" w:cs="Times New Roman"/>
          <w:sz w:val="32"/>
          <w:szCs w:val="32"/>
        </w:rPr>
        <w:t>应当</w:t>
      </w:r>
      <w:r w:rsidRPr="002A22A3">
        <w:rPr>
          <w:rFonts w:ascii="Times New Roman" w:eastAsia="仿宋_GB2312" w:hAnsi="Times New Roman" w:cs="Times New Roman"/>
          <w:sz w:val="32"/>
          <w:szCs w:val="32"/>
        </w:rPr>
        <w:t>从轻或减轻</w:t>
      </w:r>
      <w:r w:rsidR="0061448C" w:rsidRPr="002A22A3">
        <w:rPr>
          <w:rFonts w:ascii="Times New Roman" w:eastAsia="仿宋_GB2312" w:hAnsi="Times New Roman" w:cs="Times New Roman"/>
          <w:sz w:val="32"/>
          <w:szCs w:val="32"/>
        </w:rPr>
        <w:t>行政</w:t>
      </w:r>
      <w:r w:rsidRPr="002A22A3">
        <w:rPr>
          <w:rFonts w:ascii="Times New Roman" w:eastAsia="仿宋_GB2312" w:hAnsi="Times New Roman" w:cs="Times New Roman"/>
          <w:sz w:val="32"/>
          <w:szCs w:val="32"/>
        </w:rPr>
        <w:t>处罚：</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（一）已满十四周岁不满十八周岁的未成年人有违法行为的；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（二）主动消除或者减轻违法行为危害后果的；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（三）受他人胁迫或者诱骗实施违法行为的；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（四）主动供述行政机关尚未掌握的违法行为的；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lastRenderedPageBreak/>
        <w:t>（五）配合行政机关查处违法行为有立功表现的；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（六）法律、法规、规章规定其他应当从轻或者减轻行政处罚的。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尚未完全丧失辨认或者控制自己行为能力的精神病人、智力残疾人有违法行为的，可以从轻或者减轻行政处罚。</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E149B6">
        <w:rPr>
          <w:rFonts w:ascii="Times New Roman" w:eastAsia="楷体" w:hAnsi="Times New Roman" w:cs="Times New Roman" w:hint="eastAsia"/>
          <w:sz w:val="32"/>
          <w:szCs w:val="32"/>
        </w:rPr>
        <w:t>十一</w:t>
      </w:r>
      <w:r w:rsidRPr="002A22A3">
        <w:rPr>
          <w:rFonts w:ascii="Times New Roman" w:eastAsia="楷体" w:hAnsi="Times New Roman" w:cs="Times New Roman"/>
          <w:sz w:val="32"/>
          <w:szCs w:val="32"/>
        </w:rPr>
        <w:t>条</w:t>
      </w:r>
      <w:r w:rsidR="0061448C" w:rsidRPr="002A22A3">
        <w:rPr>
          <w:rFonts w:ascii="Times New Roman" w:eastAsia="仿宋_GB2312" w:hAnsi="Times New Roman" w:cs="Times New Roman"/>
          <w:sz w:val="32"/>
          <w:szCs w:val="32"/>
        </w:rPr>
        <w:t xml:space="preserve">  </w:t>
      </w:r>
      <w:r w:rsidR="0061448C" w:rsidRPr="002A22A3">
        <w:rPr>
          <w:rFonts w:ascii="Times New Roman" w:eastAsia="仿宋_GB2312" w:hAnsi="Times New Roman" w:cs="Times New Roman"/>
          <w:sz w:val="32"/>
          <w:szCs w:val="32"/>
        </w:rPr>
        <w:t>当事人</w:t>
      </w:r>
      <w:r w:rsidRPr="002A22A3">
        <w:rPr>
          <w:rFonts w:ascii="Times New Roman" w:eastAsia="仿宋_GB2312" w:hAnsi="Times New Roman" w:cs="Times New Roman"/>
          <w:sz w:val="32"/>
          <w:szCs w:val="32"/>
        </w:rPr>
        <w:t>有下列情形之一的，依法</w:t>
      </w:r>
      <w:r w:rsidR="0061448C" w:rsidRPr="002A22A3">
        <w:rPr>
          <w:rFonts w:ascii="Times New Roman" w:eastAsia="仿宋_GB2312" w:hAnsi="Times New Roman" w:cs="Times New Roman"/>
          <w:sz w:val="32"/>
          <w:szCs w:val="32"/>
        </w:rPr>
        <w:t>应当</w:t>
      </w:r>
      <w:r w:rsidRPr="002A22A3">
        <w:rPr>
          <w:rFonts w:ascii="Times New Roman" w:eastAsia="仿宋_GB2312" w:hAnsi="Times New Roman" w:cs="Times New Roman"/>
          <w:sz w:val="32"/>
          <w:szCs w:val="32"/>
        </w:rPr>
        <w:t>从重处罚：</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（一）违法情节恶劣，造成严重后果的</w:t>
      </w:r>
      <w:r w:rsidRPr="002A22A3">
        <w:rPr>
          <w:rFonts w:ascii="Times New Roman" w:eastAsia="仿宋_GB2312" w:hAnsi="Times New Roman" w:cs="Times New Roman"/>
          <w:sz w:val="32"/>
          <w:szCs w:val="32"/>
        </w:rPr>
        <w:t>;</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（二）在共同实施的违法行为中起主要作用或者教唆、胁迫、诱骗他人实施违法行为的；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（三）经执法部门通过新闻媒体、发布公告等方式禁止或者告诫后，继续实施违法行为的；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（四）经执法部门责令改正违法行为后，继续实施同一违法行为的；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（五）因相同性质的违法行为一年内受到过体育行政处罚的；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（六）隐匿、破坏、销毁、篡改有关证据，或者拒不配合、阻碍、以暴力威胁执法人员依法执行公务的；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（七）对证人、举报人或者执法人员打击报复的；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（八）违法行为引起群众强烈反映、引发群体性事件或者造成其他不良社会影响的；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（九）违反未成年人保护相关规定且情节严重的；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lastRenderedPageBreak/>
        <w:t>（十）扰乱公共秩序、妨害公共安全和社会管理，情节严重、尚未构成犯罪的；</w:t>
      </w:r>
    </w:p>
    <w:p w:rsidR="00CE60D3"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仿宋_GB2312" w:hAnsi="Times New Roman" w:cs="Times New Roman"/>
          <w:sz w:val="32"/>
          <w:szCs w:val="32"/>
        </w:rPr>
        <w:t>（十一）法律、法规、规章规定应当从重行政处罚的其他情形。</w:t>
      </w:r>
    </w:p>
    <w:p w:rsidR="001654F1" w:rsidRPr="002A22A3" w:rsidRDefault="00CE60D3"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二</w:t>
      </w:r>
      <w:r w:rsidRPr="002A22A3">
        <w:rPr>
          <w:rFonts w:ascii="Times New Roman" w:eastAsia="楷体" w:hAnsi="Times New Roman" w:cs="Times New Roman"/>
          <w:sz w:val="32"/>
          <w:szCs w:val="32"/>
        </w:rPr>
        <w:t>条</w:t>
      </w:r>
      <w:r w:rsidR="001654F1" w:rsidRPr="002A22A3">
        <w:rPr>
          <w:rFonts w:ascii="Times New Roman" w:eastAsia="仿宋_GB2312" w:hAnsi="Times New Roman" w:cs="Times New Roman"/>
          <w:sz w:val="32"/>
          <w:szCs w:val="32"/>
        </w:rPr>
        <w:t xml:space="preserve">  </w:t>
      </w:r>
      <w:r w:rsidR="001654F1" w:rsidRPr="002A22A3">
        <w:rPr>
          <w:rFonts w:ascii="Times New Roman" w:eastAsia="仿宋_GB2312" w:hAnsi="Times New Roman" w:cs="Times New Roman"/>
          <w:sz w:val="32"/>
          <w:szCs w:val="32"/>
        </w:rPr>
        <w:t>当事人的违法行为没有从轻、减轻、从重情节的，应当对其给予一般处罚。</w:t>
      </w:r>
    </w:p>
    <w:p w:rsidR="001654F1" w:rsidRPr="002A22A3" w:rsidRDefault="001654F1" w:rsidP="001654F1">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三</w:t>
      </w:r>
      <w:r w:rsidRPr="002A22A3">
        <w:rPr>
          <w:rFonts w:ascii="Times New Roman" w:eastAsia="楷体" w:hAnsi="Times New Roman" w:cs="Times New Roman"/>
          <w:sz w:val="32"/>
          <w:szCs w:val="32"/>
        </w:rPr>
        <w:t>条</w:t>
      </w:r>
      <w:r w:rsidRPr="002A22A3">
        <w:rPr>
          <w:rFonts w:ascii="Times New Roman" w:eastAsia="楷体" w:hAnsi="Times New Roman" w:cs="Times New Roman"/>
          <w:sz w:val="32"/>
          <w:szCs w:val="32"/>
        </w:rPr>
        <w:t xml:space="preserve">  </w:t>
      </w:r>
      <w:r w:rsidRPr="002A22A3">
        <w:rPr>
          <w:rFonts w:ascii="Times New Roman" w:eastAsia="仿宋_GB2312" w:hAnsi="Times New Roman" w:cs="Times New Roman"/>
          <w:sz w:val="32"/>
          <w:szCs w:val="32"/>
        </w:rPr>
        <w:t>当事人的违法行为</w:t>
      </w:r>
      <w:r w:rsidR="00CE60D3" w:rsidRPr="002A22A3">
        <w:rPr>
          <w:rFonts w:ascii="Times New Roman" w:eastAsia="仿宋_GB2312" w:hAnsi="Times New Roman" w:cs="Times New Roman"/>
          <w:sz w:val="32"/>
          <w:szCs w:val="32"/>
        </w:rPr>
        <w:t>同时具有从重情节、从轻或减轻情节的，应当综合考虑违法行为的性质和主要情节，</w:t>
      </w:r>
      <w:r w:rsidRPr="002A22A3">
        <w:rPr>
          <w:rFonts w:ascii="Times New Roman" w:eastAsia="仿宋_GB2312" w:hAnsi="Times New Roman" w:cs="Times New Roman"/>
          <w:sz w:val="32"/>
          <w:szCs w:val="32"/>
        </w:rPr>
        <w:t>综合裁量作出行政处罚决定。</w:t>
      </w:r>
    </w:p>
    <w:p w:rsidR="007C3F68" w:rsidRPr="002A22A3" w:rsidRDefault="001654F1" w:rsidP="007C3F68">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四</w:t>
      </w:r>
      <w:r w:rsidRPr="002A22A3">
        <w:rPr>
          <w:rFonts w:ascii="Times New Roman" w:eastAsia="楷体" w:hAnsi="Times New Roman" w:cs="Times New Roman"/>
          <w:sz w:val="32"/>
          <w:szCs w:val="32"/>
        </w:rPr>
        <w:t>条</w:t>
      </w:r>
      <w:r w:rsidRPr="002A22A3">
        <w:rPr>
          <w:rFonts w:ascii="Times New Roman" w:eastAsia="仿宋_GB2312" w:hAnsi="Times New Roman" w:cs="Times New Roman"/>
          <w:sz w:val="32"/>
          <w:szCs w:val="32"/>
        </w:rPr>
        <w:t xml:space="preserve">  </w:t>
      </w:r>
      <w:r w:rsidR="007C3F68" w:rsidRPr="002A22A3">
        <w:rPr>
          <w:rFonts w:ascii="Times New Roman" w:eastAsia="仿宋_GB2312" w:hAnsi="Times New Roman" w:cs="Times New Roman"/>
          <w:sz w:val="32"/>
          <w:szCs w:val="32"/>
        </w:rPr>
        <w:t>体育行政处罚案件调查取证过程中，执法人员应当合法、及时、客观、全面地收集证据材料，按照本办法规定，充分考虑有关行政处罚裁量因素。</w:t>
      </w:r>
      <w:r w:rsidR="00CE60D3" w:rsidRPr="002A22A3">
        <w:rPr>
          <w:rFonts w:ascii="Times New Roman" w:eastAsia="仿宋_GB2312" w:hAnsi="Times New Roman" w:cs="Times New Roman"/>
          <w:sz w:val="32"/>
          <w:szCs w:val="32"/>
        </w:rPr>
        <w:t>调查终结后，</w:t>
      </w:r>
      <w:r w:rsidR="007C3F68" w:rsidRPr="002A22A3">
        <w:rPr>
          <w:rFonts w:ascii="Times New Roman" w:eastAsia="仿宋_GB2312" w:hAnsi="Times New Roman" w:cs="Times New Roman"/>
          <w:sz w:val="32"/>
          <w:szCs w:val="32"/>
        </w:rPr>
        <w:t>在行政处罚案件调查报告中，应当附有认定违法行为的证据，以及行使行政处罚裁量权的相关事实和法律依据。</w:t>
      </w:r>
    </w:p>
    <w:p w:rsidR="00C82A49" w:rsidRPr="002A22A3" w:rsidRDefault="00CE60D3" w:rsidP="00C82A49">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五</w:t>
      </w:r>
      <w:r w:rsidRPr="002A22A3">
        <w:rPr>
          <w:rFonts w:ascii="Times New Roman" w:eastAsia="楷体" w:hAnsi="Times New Roman" w:cs="Times New Roman"/>
          <w:sz w:val="32"/>
          <w:szCs w:val="32"/>
        </w:rPr>
        <w:t>条</w:t>
      </w:r>
      <w:r w:rsidR="00C82A49" w:rsidRPr="002A22A3">
        <w:rPr>
          <w:rFonts w:ascii="Times New Roman" w:eastAsia="仿宋_GB2312" w:hAnsi="Times New Roman" w:cs="Times New Roman"/>
          <w:sz w:val="32"/>
          <w:szCs w:val="32"/>
        </w:rPr>
        <w:t xml:space="preserve">  </w:t>
      </w:r>
      <w:r w:rsidR="00D7124E" w:rsidRPr="002A22A3">
        <w:rPr>
          <w:rFonts w:ascii="Times New Roman" w:eastAsia="仿宋_GB2312" w:hAnsi="Times New Roman" w:cs="Times New Roman"/>
          <w:sz w:val="32"/>
          <w:szCs w:val="32"/>
        </w:rPr>
        <w:t>各级体育部门及执法人员在行使行政处罚裁量权时，应当充分听取当事人的陈述、申辩。对当事人的申辩意见是否采纳以及处罚决定中有关从重、从轻、减轻处罚的理由应当予以说明。</w:t>
      </w:r>
    </w:p>
    <w:p w:rsidR="00A57E2C" w:rsidRPr="002A22A3" w:rsidRDefault="00C82A49" w:rsidP="00D7124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六</w:t>
      </w:r>
      <w:r w:rsidRPr="002A22A3">
        <w:rPr>
          <w:rFonts w:ascii="Times New Roman" w:eastAsia="楷体" w:hAnsi="Times New Roman" w:cs="Times New Roman"/>
          <w:sz w:val="32"/>
          <w:szCs w:val="32"/>
        </w:rPr>
        <w:t>条</w:t>
      </w:r>
      <w:r w:rsidRPr="002A22A3">
        <w:rPr>
          <w:rFonts w:ascii="Times New Roman" w:eastAsia="楷体" w:hAnsi="Times New Roman" w:cs="Times New Roman"/>
          <w:sz w:val="32"/>
          <w:szCs w:val="32"/>
        </w:rPr>
        <w:t xml:space="preserve">  </w:t>
      </w:r>
      <w:r w:rsidR="00D7124E" w:rsidRPr="002A22A3">
        <w:rPr>
          <w:rFonts w:ascii="Times New Roman" w:eastAsia="仿宋_GB2312" w:hAnsi="Times New Roman" w:cs="Times New Roman"/>
          <w:sz w:val="32"/>
          <w:szCs w:val="32"/>
        </w:rPr>
        <w:t>重大、疑难、复杂和拟作出较重处罚的案件，在作出行政处罚决定前，应当经法制机构审核，未经法制机构审核或者审核未通过的，不得作出重大处罚决定。</w:t>
      </w:r>
    </w:p>
    <w:p w:rsidR="00C82A49" w:rsidRPr="002A22A3" w:rsidRDefault="00A57E2C" w:rsidP="00D7124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七</w:t>
      </w:r>
      <w:r w:rsidRPr="002A22A3">
        <w:rPr>
          <w:rFonts w:ascii="Times New Roman" w:eastAsia="楷体" w:hAnsi="Times New Roman" w:cs="Times New Roman"/>
          <w:sz w:val="32"/>
          <w:szCs w:val="32"/>
        </w:rPr>
        <w:t>条</w:t>
      </w:r>
      <w:r w:rsidRPr="002A22A3">
        <w:rPr>
          <w:rFonts w:ascii="Times New Roman" w:eastAsia="楷体" w:hAnsi="Times New Roman" w:cs="Times New Roman"/>
          <w:sz w:val="32"/>
          <w:szCs w:val="32"/>
        </w:rPr>
        <w:t xml:space="preserve">  </w:t>
      </w:r>
      <w:r w:rsidR="00C82A49" w:rsidRPr="002A22A3">
        <w:rPr>
          <w:rFonts w:ascii="Times New Roman" w:eastAsia="仿宋_GB2312" w:hAnsi="Times New Roman" w:cs="Times New Roman"/>
          <w:sz w:val="32"/>
          <w:szCs w:val="32"/>
        </w:rPr>
        <w:t>各级体育部门应当通过公示栏、网站、微信</w:t>
      </w:r>
      <w:r w:rsidR="00C82A49" w:rsidRPr="002A22A3">
        <w:rPr>
          <w:rFonts w:ascii="Times New Roman" w:eastAsia="仿宋_GB2312" w:hAnsi="Times New Roman" w:cs="Times New Roman"/>
          <w:sz w:val="32"/>
          <w:szCs w:val="32"/>
        </w:rPr>
        <w:lastRenderedPageBreak/>
        <w:t>公众号等渠道向社会公布执行的行政处罚裁量基准。</w:t>
      </w:r>
    </w:p>
    <w:p w:rsidR="00C82A49" w:rsidRPr="002A22A3" w:rsidRDefault="00C82A49" w:rsidP="00CE60D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八</w:t>
      </w:r>
      <w:r w:rsidRPr="002A22A3">
        <w:rPr>
          <w:rFonts w:ascii="Times New Roman" w:eastAsia="楷体" w:hAnsi="Times New Roman" w:cs="Times New Roman"/>
          <w:sz w:val="32"/>
          <w:szCs w:val="32"/>
        </w:rPr>
        <w:t>条</w:t>
      </w:r>
      <w:r w:rsidRPr="002A22A3">
        <w:rPr>
          <w:rFonts w:ascii="Times New Roman" w:eastAsia="楷体" w:hAnsi="Times New Roman" w:cs="Times New Roman"/>
          <w:sz w:val="32"/>
          <w:szCs w:val="32"/>
        </w:rPr>
        <w:t xml:space="preserve">  </w:t>
      </w:r>
      <w:r w:rsidRPr="002A22A3">
        <w:rPr>
          <w:rFonts w:ascii="Times New Roman" w:eastAsia="仿宋_GB2312" w:hAnsi="Times New Roman" w:cs="Times New Roman"/>
          <w:sz w:val="32"/>
          <w:szCs w:val="32"/>
        </w:rPr>
        <w:t>对</w:t>
      </w:r>
      <w:r w:rsidR="00D7124E" w:rsidRPr="002A22A3">
        <w:rPr>
          <w:rFonts w:ascii="Times New Roman" w:eastAsia="仿宋_GB2312" w:hAnsi="Times New Roman" w:cs="Times New Roman"/>
          <w:sz w:val="32"/>
          <w:szCs w:val="32"/>
        </w:rPr>
        <w:t>执法结果，应当根据涉及范围，及时告知当事人，按照政府信息公开条例的要求，由执法部门按照职权依法以适当方式在一定范围内公示或向社会公开。</w:t>
      </w:r>
    </w:p>
    <w:p w:rsidR="00CE60D3" w:rsidRPr="002A22A3" w:rsidRDefault="00CE60D3" w:rsidP="00D7124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第十</w:t>
      </w:r>
      <w:r w:rsidR="00E149B6">
        <w:rPr>
          <w:rFonts w:ascii="Times New Roman" w:eastAsia="楷体" w:hAnsi="Times New Roman" w:cs="Times New Roman" w:hint="eastAsia"/>
          <w:sz w:val="32"/>
          <w:szCs w:val="32"/>
        </w:rPr>
        <w:t>九</w:t>
      </w:r>
      <w:r w:rsidRPr="002A22A3">
        <w:rPr>
          <w:rFonts w:ascii="Times New Roman" w:eastAsia="楷体" w:hAnsi="Times New Roman" w:cs="Times New Roman"/>
          <w:sz w:val="32"/>
          <w:szCs w:val="32"/>
        </w:rPr>
        <w:t>条</w:t>
      </w:r>
      <w:r w:rsidR="00D7124E" w:rsidRPr="002A22A3">
        <w:rPr>
          <w:rFonts w:ascii="Times New Roman" w:eastAsia="仿宋_GB2312" w:hAnsi="Times New Roman" w:cs="Times New Roman"/>
          <w:sz w:val="32"/>
          <w:szCs w:val="32"/>
        </w:rPr>
        <w:t xml:space="preserve">  </w:t>
      </w:r>
      <w:r w:rsidR="00C82A49" w:rsidRPr="002A22A3">
        <w:rPr>
          <w:rFonts w:ascii="Times New Roman" w:eastAsia="仿宋_GB2312" w:hAnsi="Times New Roman" w:cs="Times New Roman"/>
          <w:sz w:val="32"/>
          <w:szCs w:val="32"/>
        </w:rPr>
        <w:t>各级</w:t>
      </w:r>
      <w:r w:rsidR="00D7124E" w:rsidRPr="002A22A3">
        <w:rPr>
          <w:rFonts w:ascii="Times New Roman" w:eastAsia="仿宋_GB2312" w:hAnsi="Times New Roman" w:cs="Times New Roman"/>
          <w:sz w:val="32"/>
          <w:szCs w:val="32"/>
        </w:rPr>
        <w:t>体育部门</w:t>
      </w:r>
      <w:r w:rsidR="00C82A49" w:rsidRPr="002A22A3">
        <w:rPr>
          <w:rFonts w:ascii="Times New Roman" w:eastAsia="仿宋_GB2312" w:hAnsi="Times New Roman" w:cs="Times New Roman"/>
          <w:sz w:val="32"/>
          <w:szCs w:val="32"/>
        </w:rPr>
        <w:t>要通过行政执法检查、行政执法案卷评查、行政执法投诉处理等方式加强对行政处罚裁量权情况的监督检查。</w:t>
      </w:r>
    </w:p>
    <w:p w:rsidR="00D7124E" w:rsidRPr="002A22A3" w:rsidRDefault="00D7124E" w:rsidP="00D7124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E149B6">
        <w:rPr>
          <w:rFonts w:ascii="Times New Roman" w:eastAsia="楷体" w:hAnsi="Times New Roman" w:cs="Times New Roman" w:hint="eastAsia"/>
          <w:sz w:val="32"/>
          <w:szCs w:val="32"/>
        </w:rPr>
        <w:t>二十</w:t>
      </w:r>
      <w:r w:rsidRPr="002A22A3">
        <w:rPr>
          <w:rFonts w:ascii="Times New Roman" w:eastAsia="楷体" w:hAnsi="Times New Roman" w:cs="Times New Roman"/>
          <w:sz w:val="32"/>
          <w:szCs w:val="32"/>
        </w:rPr>
        <w:t>条</w:t>
      </w:r>
      <w:r w:rsidRPr="002A22A3">
        <w:rPr>
          <w:rFonts w:ascii="Times New Roman" w:eastAsia="仿宋_GB2312" w:hAnsi="Times New Roman" w:cs="Times New Roman"/>
          <w:sz w:val="32"/>
          <w:szCs w:val="32"/>
        </w:rPr>
        <w:t xml:space="preserve">  </w:t>
      </w:r>
      <w:r w:rsidRPr="002A22A3">
        <w:rPr>
          <w:rFonts w:ascii="Times New Roman" w:eastAsia="仿宋_GB2312" w:hAnsi="Times New Roman" w:cs="Times New Roman"/>
          <w:sz w:val="32"/>
          <w:szCs w:val="32"/>
        </w:rPr>
        <w:t>本办法对法律、法规、规章和规范性文件中可以量化和细化的行政裁量权的内容进行梳理，制定《宁夏回族自治区体育行政处罚裁量权基准》（见附件）。</w:t>
      </w:r>
    </w:p>
    <w:p w:rsidR="00D7124E" w:rsidRPr="002A22A3" w:rsidRDefault="00D7124E" w:rsidP="00D7124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第二十</w:t>
      </w:r>
      <w:r w:rsidR="00E149B6">
        <w:rPr>
          <w:rFonts w:ascii="Times New Roman" w:eastAsia="楷体" w:hAnsi="Times New Roman" w:cs="Times New Roman" w:hint="eastAsia"/>
          <w:sz w:val="32"/>
          <w:szCs w:val="32"/>
        </w:rPr>
        <w:t>一</w:t>
      </w:r>
      <w:r w:rsidRPr="002A22A3">
        <w:rPr>
          <w:rFonts w:ascii="Times New Roman" w:eastAsia="楷体" w:hAnsi="Times New Roman" w:cs="Times New Roman"/>
          <w:sz w:val="32"/>
          <w:szCs w:val="32"/>
        </w:rPr>
        <w:t>条</w:t>
      </w:r>
      <w:r w:rsidRPr="002A22A3">
        <w:rPr>
          <w:rFonts w:ascii="Times New Roman" w:eastAsia="楷体" w:hAnsi="Times New Roman" w:cs="Times New Roman"/>
          <w:sz w:val="32"/>
          <w:szCs w:val="32"/>
        </w:rPr>
        <w:t xml:space="preserve"> </w:t>
      </w:r>
      <w:r w:rsidRPr="002A22A3">
        <w:rPr>
          <w:rFonts w:ascii="Times New Roman" w:eastAsia="仿宋_GB2312" w:hAnsi="Times New Roman" w:cs="Times New Roman"/>
          <w:sz w:val="32"/>
          <w:szCs w:val="32"/>
        </w:rPr>
        <w:t>《宁夏回族自治区体育行政处罚裁量权基准》没有规定的情形，应当根据相应法律、法规、规章及本办法确定的原则行使行政处罚裁量权。行政处罚以外的体育行政执法行为的裁量参照本办法执行。</w:t>
      </w:r>
    </w:p>
    <w:p w:rsidR="00D7124E" w:rsidRPr="002A22A3" w:rsidRDefault="00D7124E" w:rsidP="00D7124E">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第二十</w:t>
      </w:r>
      <w:r w:rsidR="00EE69D0">
        <w:rPr>
          <w:rFonts w:ascii="Times New Roman" w:eastAsia="楷体" w:hAnsi="Times New Roman" w:cs="Times New Roman" w:hint="eastAsia"/>
          <w:sz w:val="32"/>
          <w:szCs w:val="32"/>
        </w:rPr>
        <w:t>二</w:t>
      </w:r>
      <w:r w:rsidRPr="002A22A3">
        <w:rPr>
          <w:rFonts w:ascii="Times New Roman" w:eastAsia="楷体" w:hAnsi="Times New Roman" w:cs="Times New Roman"/>
          <w:sz w:val="32"/>
          <w:szCs w:val="32"/>
        </w:rPr>
        <w:t>条</w:t>
      </w:r>
      <w:r w:rsidR="002A22A3" w:rsidRPr="002A22A3">
        <w:rPr>
          <w:rFonts w:ascii="Times New Roman" w:eastAsia="仿宋_GB2312" w:hAnsi="Times New Roman" w:cs="Times New Roman"/>
          <w:sz w:val="32"/>
          <w:szCs w:val="32"/>
        </w:rPr>
        <w:t xml:space="preserve"> </w:t>
      </w:r>
      <w:r w:rsidRPr="002A22A3">
        <w:rPr>
          <w:rFonts w:ascii="Times New Roman" w:eastAsia="仿宋_GB2312" w:hAnsi="Times New Roman" w:cs="Times New Roman"/>
          <w:sz w:val="32"/>
          <w:szCs w:val="32"/>
        </w:rPr>
        <w:t>本办法由宁夏回族自治区体育局负责解释。</w:t>
      </w:r>
    </w:p>
    <w:p w:rsidR="00C82A49" w:rsidRPr="002A22A3" w:rsidRDefault="00D7124E" w:rsidP="002A22A3">
      <w:pPr>
        <w:ind w:firstLineChars="200" w:firstLine="640"/>
        <w:rPr>
          <w:rFonts w:ascii="Times New Roman" w:eastAsia="仿宋_GB2312" w:hAnsi="Times New Roman" w:cs="Times New Roman"/>
          <w:sz w:val="32"/>
          <w:szCs w:val="32"/>
        </w:rPr>
      </w:pPr>
      <w:r w:rsidRPr="002A22A3">
        <w:rPr>
          <w:rFonts w:ascii="Times New Roman" w:eastAsia="楷体" w:hAnsi="Times New Roman" w:cs="Times New Roman"/>
          <w:sz w:val="32"/>
          <w:szCs w:val="32"/>
        </w:rPr>
        <w:t>第</w:t>
      </w:r>
      <w:r w:rsidR="002A22A3" w:rsidRPr="002A22A3">
        <w:rPr>
          <w:rFonts w:ascii="Times New Roman" w:eastAsia="楷体" w:hAnsi="Times New Roman" w:cs="Times New Roman"/>
          <w:sz w:val="32"/>
          <w:szCs w:val="32"/>
        </w:rPr>
        <w:t>二十</w:t>
      </w:r>
      <w:r w:rsidR="00EE69D0">
        <w:rPr>
          <w:rFonts w:ascii="Times New Roman" w:eastAsia="楷体" w:hAnsi="Times New Roman" w:cs="Times New Roman" w:hint="eastAsia"/>
          <w:sz w:val="32"/>
          <w:szCs w:val="32"/>
        </w:rPr>
        <w:t>三</w:t>
      </w:r>
      <w:r w:rsidRPr="002A22A3">
        <w:rPr>
          <w:rFonts w:ascii="Times New Roman" w:eastAsia="楷体" w:hAnsi="Times New Roman" w:cs="Times New Roman"/>
          <w:sz w:val="32"/>
          <w:szCs w:val="32"/>
        </w:rPr>
        <w:t>条</w:t>
      </w:r>
      <w:r w:rsidR="002A22A3" w:rsidRPr="002A22A3">
        <w:rPr>
          <w:rFonts w:ascii="Times New Roman" w:eastAsia="楷体" w:hAnsi="Times New Roman" w:cs="Times New Roman"/>
          <w:sz w:val="32"/>
          <w:szCs w:val="32"/>
        </w:rPr>
        <w:t xml:space="preserve">  </w:t>
      </w:r>
      <w:r w:rsidRPr="002A22A3">
        <w:rPr>
          <w:rFonts w:ascii="Times New Roman" w:eastAsia="仿宋_GB2312" w:hAnsi="Times New Roman" w:cs="Times New Roman"/>
          <w:sz w:val="32"/>
          <w:szCs w:val="32"/>
        </w:rPr>
        <w:t>本办法自</w:t>
      </w:r>
      <w:r w:rsidRPr="002A22A3">
        <w:rPr>
          <w:rFonts w:ascii="Times New Roman" w:eastAsia="仿宋_GB2312" w:hAnsi="Times New Roman" w:cs="Times New Roman"/>
          <w:sz w:val="32"/>
          <w:szCs w:val="32"/>
        </w:rPr>
        <w:t>2022</w:t>
      </w:r>
      <w:r w:rsidRPr="002A22A3">
        <w:rPr>
          <w:rFonts w:ascii="Times New Roman" w:eastAsia="仿宋_GB2312" w:hAnsi="Times New Roman" w:cs="Times New Roman"/>
          <w:sz w:val="32"/>
          <w:szCs w:val="32"/>
        </w:rPr>
        <w:t>年</w:t>
      </w:r>
      <w:r w:rsidRPr="002A22A3">
        <w:rPr>
          <w:rFonts w:ascii="Times New Roman" w:eastAsia="仿宋_GB2312" w:hAnsi="Times New Roman" w:cs="Times New Roman"/>
          <w:color w:val="333333"/>
          <w:sz w:val="32"/>
          <w:szCs w:val="32"/>
          <w:shd w:val="clear" w:color="auto" w:fill="FFFFFF"/>
        </w:rPr>
        <w:t>12</w:t>
      </w:r>
      <w:r w:rsidRPr="002A22A3">
        <w:rPr>
          <w:rFonts w:ascii="Times New Roman" w:eastAsia="仿宋_GB2312" w:hAnsi="Times New Roman" w:cs="Times New Roman"/>
          <w:sz w:val="32"/>
          <w:szCs w:val="32"/>
        </w:rPr>
        <w:t>月</w:t>
      </w:r>
      <w:r w:rsidRPr="002A22A3">
        <w:rPr>
          <w:rFonts w:ascii="Times New Roman" w:eastAsia="仿宋_GB2312" w:hAnsi="Times New Roman" w:cs="Times New Roman"/>
          <w:color w:val="333333"/>
          <w:sz w:val="32"/>
          <w:szCs w:val="32"/>
          <w:shd w:val="clear" w:color="auto" w:fill="FFFFFF"/>
        </w:rPr>
        <w:t>X</w:t>
      </w:r>
      <w:r w:rsidRPr="002A22A3">
        <w:rPr>
          <w:rFonts w:ascii="Times New Roman" w:eastAsia="仿宋_GB2312" w:hAnsi="Times New Roman" w:cs="Times New Roman"/>
          <w:sz w:val="32"/>
          <w:szCs w:val="32"/>
        </w:rPr>
        <w:t>日起施行</w:t>
      </w:r>
      <w:r w:rsidR="002A22A3" w:rsidRPr="002A22A3">
        <w:rPr>
          <w:rFonts w:ascii="Times New Roman" w:eastAsia="仿宋_GB2312" w:hAnsi="Times New Roman" w:cs="Times New Roman"/>
          <w:sz w:val="32"/>
          <w:szCs w:val="32"/>
        </w:rPr>
        <w:t>，有效期至</w:t>
      </w:r>
      <w:r w:rsidR="002A22A3" w:rsidRPr="002A22A3">
        <w:rPr>
          <w:rFonts w:ascii="Times New Roman" w:eastAsia="仿宋_GB2312" w:hAnsi="Times New Roman" w:cs="Times New Roman"/>
          <w:sz w:val="32"/>
          <w:szCs w:val="32"/>
        </w:rPr>
        <w:t>2027</w:t>
      </w:r>
      <w:r w:rsidR="002A22A3" w:rsidRPr="002A22A3">
        <w:rPr>
          <w:rFonts w:ascii="Times New Roman" w:eastAsia="仿宋_GB2312" w:hAnsi="Times New Roman" w:cs="Times New Roman"/>
          <w:sz w:val="32"/>
          <w:szCs w:val="32"/>
        </w:rPr>
        <w:t>年</w:t>
      </w:r>
      <w:r w:rsidR="002A22A3" w:rsidRPr="002A22A3">
        <w:rPr>
          <w:rFonts w:ascii="Times New Roman" w:eastAsia="仿宋_GB2312" w:hAnsi="Times New Roman" w:cs="Times New Roman"/>
          <w:sz w:val="32"/>
          <w:szCs w:val="32"/>
        </w:rPr>
        <w:t>12</w:t>
      </w:r>
      <w:r w:rsidR="002A22A3" w:rsidRPr="002A22A3">
        <w:rPr>
          <w:rFonts w:ascii="Times New Roman" w:eastAsia="仿宋_GB2312" w:hAnsi="Times New Roman" w:cs="Times New Roman"/>
          <w:sz w:val="32"/>
          <w:szCs w:val="32"/>
        </w:rPr>
        <w:t>月</w:t>
      </w:r>
      <w:r w:rsidR="002A22A3" w:rsidRPr="002A22A3">
        <w:rPr>
          <w:rFonts w:ascii="Times New Roman" w:eastAsia="仿宋_GB2312" w:hAnsi="Times New Roman" w:cs="Times New Roman"/>
          <w:color w:val="333333"/>
          <w:sz w:val="32"/>
          <w:szCs w:val="32"/>
          <w:shd w:val="clear" w:color="auto" w:fill="FFFFFF"/>
        </w:rPr>
        <w:t>X</w:t>
      </w:r>
      <w:r w:rsidR="002A22A3" w:rsidRPr="002A22A3">
        <w:rPr>
          <w:rFonts w:ascii="Times New Roman" w:eastAsia="仿宋_GB2312" w:hAnsi="Times New Roman" w:cs="Times New Roman"/>
          <w:sz w:val="32"/>
          <w:szCs w:val="32"/>
        </w:rPr>
        <w:t>日。《关于印发</w:t>
      </w:r>
      <w:r w:rsidR="002A22A3" w:rsidRPr="002A22A3">
        <w:rPr>
          <w:rFonts w:ascii="Times New Roman" w:eastAsia="仿宋_GB2312" w:hAnsi="Times New Roman" w:cs="Times New Roman"/>
          <w:sz w:val="32"/>
          <w:szCs w:val="32"/>
        </w:rPr>
        <w:t>&lt;</w:t>
      </w:r>
      <w:r w:rsidR="002A22A3" w:rsidRPr="002A22A3">
        <w:rPr>
          <w:rFonts w:ascii="Times New Roman" w:eastAsia="仿宋_GB2312" w:hAnsi="Times New Roman" w:cs="Times New Roman"/>
          <w:sz w:val="32"/>
          <w:szCs w:val="32"/>
        </w:rPr>
        <w:t>宁夏体育系统规范行政处罚裁量权适用规则</w:t>
      </w:r>
      <w:r w:rsidR="002A22A3" w:rsidRPr="002A22A3">
        <w:rPr>
          <w:rFonts w:ascii="Times New Roman" w:eastAsia="仿宋_GB2312" w:hAnsi="Times New Roman" w:cs="Times New Roman"/>
          <w:sz w:val="32"/>
          <w:szCs w:val="32"/>
        </w:rPr>
        <w:t>&gt;</w:t>
      </w:r>
      <w:r w:rsidR="002A22A3" w:rsidRPr="002A22A3">
        <w:rPr>
          <w:rFonts w:ascii="Times New Roman" w:eastAsia="仿宋_GB2312" w:hAnsi="Times New Roman" w:cs="Times New Roman"/>
          <w:sz w:val="32"/>
          <w:szCs w:val="32"/>
        </w:rPr>
        <w:t>的通知》（宁体发〔</w:t>
      </w:r>
      <w:r w:rsidR="002A22A3" w:rsidRPr="002A22A3">
        <w:rPr>
          <w:rFonts w:ascii="Times New Roman" w:eastAsia="仿宋_GB2312" w:hAnsi="Times New Roman" w:cs="Times New Roman"/>
          <w:sz w:val="32"/>
          <w:szCs w:val="32"/>
        </w:rPr>
        <w:t>2012</w:t>
      </w:r>
      <w:r w:rsidR="002A22A3" w:rsidRPr="002A22A3">
        <w:rPr>
          <w:rFonts w:ascii="Times New Roman" w:eastAsia="仿宋_GB2312" w:hAnsi="Times New Roman" w:cs="Times New Roman"/>
          <w:sz w:val="32"/>
          <w:szCs w:val="32"/>
        </w:rPr>
        <w:t>〕</w:t>
      </w:r>
      <w:r w:rsidR="002A22A3" w:rsidRPr="002A22A3">
        <w:rPr>
          <w:rFonts w:ascii="Times New Roman" w:eastAsia="仿宋_GB2312" w:hAnsi="Times New Roman" w:cs="Times New Roman"/>
          <w:sz w:val="32"/>
          <w:szCs w:val="32"/>
        </w:rPr>
        <w:t>97</w:t>
      </w:r>
      <w:r w:rsidR="002A22A3" w:rsidRPr="002A22A3">
        <w:rPr>
          <w:rFonts w:ascii="Times New Roman" w:eastAsia="仿宋_GB2312" w:hAnsi="Times New Roman" w:cs="Times New Roman"/>
          <w:sz w:val="32"/>
          <w:szCs w:val="32"/>
        </w:rPr>
        <w:t>号）</w:t>
      </w:r>
      <w:r w:rsidR="00EE69D0">
        <w:rPr>
          <w:rFonts w:ascii="Times New Roman" w:eastAsia="仿宋_GB2312" w:hAnsi="Times New Roman" w:cs="Times New Roman" w:hint="eastAsia"/>
          <w:sz w:val="32"/>
          <w:szCs w:val="32"/>
        </w:rPr>
        <w:t>同时</w:t>
      </w:r>
      <w:r w:rsidR="00EE69D0">
        <w:rPr>
          <w:rFonts w:ascii="Times New Roman" w:eastAsia="仿宋_GB2312" w:hAnsi="Times New Roman" w:cs="Times New Roman"/>
          <w:sz w:val="32"/>
          <w:szCs w:val="32"/>
        </w:rPr>
        <w:t>废止。</w:t>
      </w:r>
    </w:p>
    <w:p w:rsidR="00C82A49" w:rsidRPr="002A22A3" w:rsidRDefault="00C82A49" w:rsidP="00CE60D3">
      <w:pPr>
        <w:ind w:firstLineChars="200" w:firstLine="640"/>
        <w:rPr>
          <w:rFonts w:ascii="Times New Roman" w:eastAsia="仿宋_GB2312" w:hAnsi="Times New Roman" w:cs="Times New Roman"/>
          <w:sz w:val="32"/>
          <w:szCs w:val="32"/>
        </w:rPr>
      </w:pPr>
    </w:p>
    <w:p w:rsidR="00FC248B" w:rsidRPr="002A22A3" w:rsidRDefault="00FC248B" w:rsidP="00EE69D0">
      <w:pPr>
        <w:rPr>
          <w:rFonts w:ascii="Times New Roman" w:eastAsia="仿宋_GB2312" w:hAnsi="Times New Roman" w:cs="Times New Roman"/>
          <w:sz w:val="32"/>
          <w:szCs w:val="32"/>
        </w:rPr>
      </w:pPr>
    </w:p>
    <w:p w:rsidR="00FC248B" w:rsidRPr="002A22A3" w:rsidRDefault="00FC248B" w:rsidP="00FC248B">
      <w:pPr>
        <w:ind w:firstLineChars="200" w:firstLine="640"/>
        <w:rPr>
          <w:rFonts w:ascii="Times New Roman" w:eastAsia="仿宋_GB2312" w:hAnsi="Times New Roman" w:cs="Times New Roman"/>
          <w:sz w:val="32"/>
          <w:szCs w:val="32"/>
        </w:rPr>
      </w:pPr>
    </w:p>
    <w:sectPr w:rsidR="00FC248B" w:rsidRPr="002A2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7E" w:rsidRDefault="00096F7E" w:rsidP="00CE60D3">
      <w:r>
        <w:separator/>
      </w:r>
    </w:p>
  </w:endnote>
  <w:endnote w:type="continuationSeparator" w:id="0">
    <w:p w:rsidR="00096F7E" w:rsidRDefault="00096F7E" w:rsidP="00CE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7E" w:rsidRDefault="00096F7E" w:rsidP="00CE60D3">
      <w:r>
        <w:separator/>
      </w:r>
    </w:p>
  </w:footnote>
  <w:footnote w:type="continuationSeparator" w:id="0">
    <w:p w:rsidR="00096F7E" w:rsidRDefault="00096F7E" w:rsidP="00CE6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7"/>
    <w:rsid w:val="0000378E"/>
    <w:rsid w:val="000423A0"/>
    <w:rsid w:val="00096F7E"/>
    <w:rsid w:val="0013181A"/>
    <w:rsid w:val="001654F1"/>
    <w:rsid w:val="001C30FD"/>
    <w:rsid w:val="002A22A3"/>
    <w:rsid w:val="0036438D"/>
    <w:rsid w:val="00403084"/>
    <w:rsid w:val="0061448C"/>
    <w:rsid w:val="006C5C37"/>
    <w:rsid w:val="00730EF1"/>
    <w:rsid w:val="007C3F68"/>
    <w:rsid w:val="00A57E2C"/>
    <w:rsid w:val="00B10BCB"/>
    <w:rsid w:val="00BC4455"/>
    <w:rsid w:val="00C82A49"/>
    <w:rsid w:val="00CE60D3"/>
    <w:rsid w:val="00D42DB9"/>
    <w:rsid w:val="00D7124E"/>
    <w:rsid w:val="00E149B6"/>
    <w:rsid w:val="00ED784E"/>
    <w:rsid w:val="00EE69D0"/>
    <w:rsid w:val="00F457A3"/>
    <w:rsid w:val="00FC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1FA11"/>
  <w15:chartTrackingRefBased/>
  <w15:docId w15:val="{E5073E0A-CA4F-4B96-90B4-DFB38B63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60D3"/>
    <w:rPr>
      <w:sz w:val="18"/>
      <w:szCs w:val="18"/>
    </w:rPr>
  </w:style>
  <w:style w:type="paragraph" w:styleId="a5">
    <w:name w:val="footer"/>
    <w:basedOn w:val="a"/>
    <w:link w:val="a6"/>
    <w:uiPriority w:val="99"/>
    <w:unhideWhenUsed/>
    <w:rsid w:val="00CE60D3"/>
    <w:pPr>
      <w:tabs>
        <w:tab w:val="center" w:pos="4153"/>
        <w:tab w:val="right" w:pos="8306"/>
      </w:tabs>
      <w:snapToGrid w:val="0"/>
      <w:jc w:val="left"/>
    </w:pPr>
    <w:rPr>
      <w:sz w:val="18"/>
      <w:szCs w:val="18"/>
    </w:rPr>
  </w:style>
  <w:style w:type="character" w:customStyle="1" w:styleId="a6">
    <w:name w:val="页脚 字符"/>
    <w:basedOn w:val="a0"/>
    <w:link w:val="a5"/>
    <w:uiPriority w:val="99"/>
    <w:rsid w:val="00CE60D3"/>
    <w:rPr>
      <w:sz w:val="18"/>
      <w:szCs w:val="18"/>
    </w:rPr>
  </w:style>
  <w:style w:type="paragraph" w:styleId="a7">
    <w:name w:val="Normal (Web)"/>
    <w:basedOn w:val="a"/>
    <w:uiPriority w:val="99"/>
    <w:semiHidden/>
    <w:unhideWhenUsed/>
    <w:rsid w:val="00CE60D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E60D3"/>
    <w:rPr>
      <w:b/>
      <w:bCs/>
    </w:rPr>
  </w:style>
  <w:style w:type="paragraph" w:styleId="2">
    <w:name w:val="toc 2"/>
    <w:next w:val="a"/>
    <w:qFormat/>
    <w:rsid w:val="00CE60D3"/>
    <w:pPr>
      <w:widowControl w:val="0"/>
      <w:suppressAutoHyphens/>
      <w:ind w:leftChars="200" w:left="42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398</Words>
  <Characters>2271</Characters>
  <Application>Microsoft Office Word</Application>
  <DocSecurity>0</DocSecurity>
  <Lines>18</Lines>
  <Paragraphs>5</Paragraphs>
  <ScaleCrop>false</ScaleCrop>
  <Company>微软</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杨旭军</dc:creator>
  <cp:keywords/>
  <dc:description/>
  <cp:lastModifiedBy>杨旭军</cp:lastModifiedBy>
  <cp:revision>9</cp:revision>
  <dcterms:created xsi:type="dcterms:W3CDTF">2022-12-15T03:48:00Z</dcterms:created>
  <dcterms:modified xsi:type="dcterms:W3CDTF">2022-12-16T03:11:00Z</dcterms:modified>
</cp:coreProperties>
</file>