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AE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宁夏回族自治区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青少年</w:t>
      </w:r>
    </w:p>
    <w:p w14:paraId="60229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武术套路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/>
        </w:rPr>
        <w:t>锦标赛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竞赛规程</w:t>
      </w:r>
    </w:p>
    <w:p w14:paraId="25BA4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 w14:paraId="545573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时间</w:t>
      </w:r>
      <w:r>
        <w:rPr>
          <w:rFonts w:ascii="黑体" w:hAnsi="黑体" w:eastAsia="黑体"/>
          <w:sz w:val="32"/>
          <w:szCs w:val="32"/>
        </w:rPr>
        <w:t>地点</w:t>
      </w:r>
    </w:p>
    <w:p w14:paraId="6B56C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底在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石嘴山市大武口区，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具体时间另行补充通知。</w:t>
      </w:r>
    </w:p>
    <w:p w14:paraId="38D8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二、参赛单位</w:t>
      </w:r>
    </w:p>
    <w:p w14:paraId="48B7C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8"/>
        <w:jc w:val="left"/>
        <w:textAlignment w:val="auto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各市、县（区）、宁东管委会。</w:t>
      </w:r>
    </w:p>
    <w:p w14:paraId="5991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竞赛组别与项目</w:t>
      </w:r>
    </w:p>
    <w:p w14:paraId="3737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（一）甲组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</w:p>
    <w:p w14:paraId="47ED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1.男、女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Hans"/>
        </w:rPr>
        <w:t>单项。</w:t>
      </w:r>
    </w:p>
    <w:p w14:paraId="4A66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长拳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剑术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棍术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枪术。</w:t>
      </w:r>
    </w:p>
    <w:p w14:paraId="28F59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（2）42式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太极拳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太极剑。</w:t>
      </w:r>
    </w:p>
    <w:p w14:paraId="0FDE4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（3）男子传统拳术：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八极拳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翻子拳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、劈挂拳。</w:t>
      </w:r>
    </w:p>
    <w:p w14:paraId="7C82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（4）男子传统器械：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朴刀（含大刀）、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单鞭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双鞭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33F41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（5）女子传统拳术：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劈挂拳。</w:t>
      </w:r>
    </w:p>
    <w:p w14:paraId="6150E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（6）女子传统器械：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长穗剑、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单鞭。</w:t>
      </w:r>
    </w:p>
    <w:p w14:paraId="06E3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（7）男、女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对练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：二人对练（男女不得混合）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。</w:t>
      </w:r>
    </w:p>
    <w:p w14:paraId="7341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）乙组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：</w:t>
      </w:r>
    </w:p>
    <w:p w14:paraId="1E87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男、女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Hans"/>
        </w:rPr>
        <w:t>单项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。</w:t>
      </w:r>
    </w:p>
    <w:p w14:paraId="7941A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拳、刀术、剑术、棍术、枪术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。</w:t>
      </w:r>
    </w:p>
    <w:p w14:paraId="449D0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太极拳、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太极剑。</w:t>
      </w:r>
    </w:p>
    <w:p w14:paraId="017FB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（3）男子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统拳术：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八极拳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翻子拳、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劈挂拳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。</w:t>
      </w:r>
    </w:p>
    <w:p w14:paraId="392E0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（4）男子传统器械：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朴刀（含大刀）、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单鞭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双鞭。</w:t>
      </w:r>
    </w:p>
    <w:p w14:paraId="44FE2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（5）女子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传统拳术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翻子拳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、劈挂拳。</w:t>
      </w:r>
    </w:p>
    <w:p w14:paraId="03618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（6）女子传统器械：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长穗剑、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单鞭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、双鞭。</w:t>
      </w:r>
    </w:p>
    <w:p w14:paraId="3FD0A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参加办法</w:t>
      </w:r>
    </w:p>
    <w:p w14:paraId="2F051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（一）各单位报领队1人，教练员2人，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甲、乙组各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10人。</w:t>
      </w:r>
    </w:p>
    <w:p w14:paraId="2D1C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（二）凡参赛运动员必须参加拳术、短器械（刀、剑任选一项）、长器械（枪、棍任选一项）三个竞赛套路项目类别的比赛。</w:t>
      </w:r>
    </w:p>
    <w:p w14:paraId="2FB4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（三）在三项竞赛套路比赛中，获得任何一项前16名运动员，方可获得参加太极类项目、对练项目及传统项目比赛资格。</w:t>
      </w:r>
    </w:p>
    <w:p w14:paraId="51B0F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每名运动员最多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项。</w:t>
      </w:r>
    </w:p>
    <w:p w14:paraId="4BB1B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年龄。</w:t>
      </w:r>
    </w:p>
    <w:p w14:paraId="6C619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甲组：200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年1月1日至200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年12月31日之间出生。</w:t>
      </w:r>
    </w:p>
    <w:p w14:paraId="52696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乙组：20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年1月1日至201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年12月31日之间出生。</w:t>
      </w:r>
    </w:p>
    <w:p w14:paraId="61DC187B">
      <w:pPr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）本赛事运动员等级评定，执行国家体育总局《运动员技术等级标准》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体竞字〔2024〕121号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甲组为最高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水平组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运动员不授予运动员技术等级称号。</w:t>
      </w:r>
    </w:p>
    <w:p w14:paraId="34393426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（七）所有参赛人员必须签署的《自愿参赛责任及风险告知书》（须教练员、运动员及监护人签字）和《赛风赛纪和反兴奋剂承诺书》。</w:t>
      </w:r>
    </w:p>
    <w:p w14:paraId="1535C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（八）各参赛单位和运动员所有参赛费用自理。</w:t>
      </w:r>
    </w:p>
    <w:p w14:paraId="5494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五、竞赛办法</w:t>
      </w:r>
    </w:p>
    <w:p w14:paraId="6155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（一）采用国际武术联合会审定的 《武术套路竞赛规则与裁判法》〔2024〕及有关补充规定，如有变动，另行通知。</w:t>
      </w:r>
    </w:p>
    <w:p w14:paraId="1F4A1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 第三套国际竞赛套路的难度分值按照各套路中的实际难度分值计算。</w:t>
      </w:r>
    </w:p>
    <w:p w14:paraId="51CD1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本次比赛为单项赛事。甲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除传统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、太极类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其他项目均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套国际武术规定竞赛套路。乙组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除传统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、太极类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其他项目均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为第一套国际武术规定竞赛套路。</w:t>
      </w:r>
    </w:p>
    <w:p w14:paraId="60BF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以各单项得分高者名次列前。</w:t>
      </w:r>
    </w:p>
    <w:p w14:paraId="1FBB5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）套路完成时间。</w:t>
      </w:r>
    </w:p>
    <w:p w14:paraId="5ABC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长拳、刀术、剑术、棍术、枪术套路，均不得少于1分10秒。</w:t>
      </w:r>
    </w:p>
    <w:p w14:paraId="344A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42式太极拳5-6分钟以内（5分钟鸣哨）;42式太极剑3-4分钟以内（3分钟鸣哨）。</w:t>
      </w:r>
    </w:p>
    <w:p w14:paraId="21B33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传统拳术、传统器械均不得少于1分钟。</w:t>
      </w:r>
    </w:p>
    <w:p w14:paraId="2E057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对练不得少于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秒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 w14:paraId="55D10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）运动员比赛使用器械须金属、木质或中国武术协会指定的武术器械。长、短器械须执行规则中的长度要求，凡长、短器械长度未达标准者，将取消比赛资格。器械重量不作要求。</w:t>
      </w:r>
    </w:p>
    <w:p w14:paraId="6173A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除伤病外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在参赛项目中有一项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弃权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，则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取消其所有参赛项目的成绩。运动员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穿武术比赛服装，否则不得参赛。</w:t>
      </w:r>
    </w:p>
    <w:p w14:paraId="7D8A3D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甲组比赛单项各小项须至少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人（对、队）上场比赛，方可授予等级称号。</w:t>
      </w:r>
    </w:p>
    <w:p w14:paraId="77959C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70" w:right="87" w:firstLine="59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比赛期间，将对参赛运动员进行兴奋剂抽检。</w:t>
      </w:r>
    </w:p>
    <w:p w14:paraId="204F5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六、录取名次</w:t>
      </w:r>
    </w:p>
    <w:p w14:paraId="21F99CA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（一）各项目比赛参加12人（队）以上的项目，均奖励前八名；参加8-11人（队）的项目，奖励前六名；参加6-7人（队）的项目，奖励前三名；</w:t>
      </w:r>
    </w:p>
    <w:p w14:paraId="2C0A86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获得前三名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的，向其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1名主管教练员颁发证书。</w:t>
      </w:r>
    </w:p>
    <w:p w14:paraId="1CF16D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体育道德风尚奖按照《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宁夏回族自治区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青少年锦标赛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体育道德风尚奖评选办法》有关规定执行。</w:t>
      </w:r>
    </w:p>
    <w:p w14:paraId="1D143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2"/>
          <w:sz w:val="32"/>
          <w:szCs w:val="32"/>
        </w:rPr>
        <w:t>、报名和报到</w:t>
      </w:r>
    </w:p>
    <w:p w14:paraId="6BCF5D4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391B9F1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44770EBE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8C60649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2FB2F1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7B987D03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元，比赛中如无违纪行为，赛后全部退回；</w:t>
      </w:r>
    </w:p>
    <w:p w14:paraId="5D8F65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67"/>
        <w:jc w:val="left"/>
        <w:textAlignment w:val="baseline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  <w:r>
        <w:rPr>
          <w:rFonts w:hint="eastAsia" w:ascii="黑体" w:hAnsi="黑体" w:eastAsia="黑体" w:cs="黑体"/>
          <w:kern w:val="2"/>
          <w:sz w:val="32"/>
          <w:szCs w:val="32"/>
        </w:rPr>
        <w:t>八、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kern w:val="2"/>
          <w:sz w:val="32"/>
          <w:szCs w:val="32"/>
        </w:rPr>
        <w:t>仲裁委员会和裁判</w:t>
      </w:r>
      <w:r>
        <w:rPr>
          <w:rFonts w:ascii="黑体" w:hAnsi="黑体" w:eastAsia="黑体" w:cs="黑体"/>
          <w:kern w:val="2"/>
          <w:sz w:val="32"/>
          <w:szCs w:val="32"/>
        </w:rPr>
        <w:t>员</w:t>
      </w:r>
    </w:p>
    <w:p w14:paraId="6F089F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（一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仲裁</w:t>
      </w:r>
      <w:r>
        <w:rPr>
          <w:rFonts w:ascii="仿宋_GB2312" w:hAnsi="仿宋" w:eastAsia="仿宋_GB2312" w:cs="仿宋"/>
          <w:kern w:val="2"/>
          <w:sz w:val="32"/>
          <w:szCs w:val="32"/>
        </w:rPr>
        <w:t>委员会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成</w:t>
      </w:r>
      <w:r>
        <w:rPr>
          <w:rFonts w:ascii="仿宋_GB2312" w:hAnsi="仿宋" w:eastAsia="仿宋_GB2312" w:cs="仿宋"/>
          <w:kern w:val="2"/>
          <w:sz w:val="32"/>
          <w:szCs w:val="32"/>
        </w:rPr>
        <w:t>员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、技术代表、裁判长、裁判员，由自治区体育局统一选调。</w:t>
      </w:r>
    </w:p>
    <w:p w14:paraId="7E9B73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113" w:firstLine="640" w:firstLineChars="200"/>
        <w:jc w:val="left"/>
        <w:textAlignment w:val="baseline"/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仲裁委员会组成和职责范围按国家体育总局《仲裁委员会条例》执行。</w:t>
      </w:r>
    </w:p>
    <w:p w14:paraId="4ADF3D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111" w:firstLine="640" w:firstLineChars="200"/>
        <w:jc w:val="left"/>
        <w:textAlignment w:val="baseline"/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</w:t>
      </w:r>
      <w:r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对比赛结果有异议者，须在本场比赛结束后30分钟内由领队或教练员向仲裁委员会提出书面申诉，同时交纳申诉费500元。如申诉成功，退回申诉费，如申诉驳回，不予退还申诉费。</w:t>
      </w:r>
    </w:p>
    <w:p w14:paraId="66148A6A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、兴奋剂及赛风赛纪</w:t>
      </w:r>
    </w:p>
    <w:p w14:paraId="74A62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（一）兴奋剂违规处罚按《反兴奋剂条例》《宁夏回族自治区反兴奋剂管理办法》有关规定执行。</w:t>
      </w:r>
    </w:p>
    <w:p w14:paraId="4BB4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（二）加强反兴奋剂教育工作，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参加比赛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的运动员、教练员、工作人员等，按照要求参加反兴奋剂学习培训，通过反兴奋剂线上教育考试获得反兴奋剂教育准入合格证书。</w:t>
      </w:r>
    </w:p>
    <w:p w14:paraId="0CAC8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（三）在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比赛期间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人员出现赛风赛纪问题，取消该参赛单位体育道德风尚奖评选资格，取消该参赛单位相应大项或分项参赛资格。</w:t>
      </w:r>
    </w:p>
    <w:p w14:paraId="61ABADDE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49929659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535C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461A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1727A8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2FC34B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282253E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342939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52A08E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4D0800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2E6590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5076F84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2CB54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kern w:val="2"/>
          <w:sz w:val="32"/>
          <w:szCs w:val="32"/>
        </w:rPr>
        <w:sectPr>
          <w:pgSz w:w="11906" w:h="16838"/>
          <w:pgMar w:top="1440" w:right="1463" w:bottom="1440" w:left="1633" w:header="851" w:footer="992" w:gutter="0"/>
          <w:cols w:space="425" w:num="1"/>
          <w:docGrid w:type="lines" w:linePitch="312" w:charSpace="0"/>
        </w:sectPr>
      </w:pPr>
    </w:p>
    <w:p w14:paraId="6348C92D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年全区青少年武术套路锦标赛第二次报名表（甲组）</w:t>
      </w:r>
    </w:p>
    <w:p w14:paraId="68FB0E2A">
      <w:pPr>
        <w:ind w:firstLine="321" w:firstLineChars="1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单位（章）：                 领 队：          教练员：         电 话：</w:t>
      </w:r>
    </w:p>
    <w:tbl>
      <w:tblPr>
        <w:tblStyle w:val="5"/>
        <w:tblW w:w="498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873"/>
        <w:gridCol w:w="447"/>
        <w:gridCol w:w="1008"/>
        <w:gridCol w:w="558"/>
        <w:gridCol w:w="561"/>
        <w:gridCol w:w="701"/>
        <w:gridCol w:w="701"/>
        <w:gridCol w:w="701"/>
        <w:gridCol w:w="701"/>
        <w:gridCol w:w="701"/>
        <w:gridCol w:w="969"/>
        <w:gridCol w:w="1050"/>
        <w:gridCol w:w="1449"/>
        <w:gridCol w:w="1243"/>
        <w:gridCol w:w="933"/>
        <w:gridCol w:w="986"/>
      </w:tblGrid>
      <w:tr w14:paraId="33F22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9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</w:t>
            </w:r>
          </w:p>
          <w:p w14:paraId="5EB8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2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05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</w:t>
            </w:r>
          </w:p>
          <w:p w14:paraId="636B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2C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</w:t>
            </w:r>
          </w:p>
          <w:p w14:paraId="013B7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年月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4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户籍</w:t>
            </w:r>
          </w:p>
          <w:p w14:paraId="763A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default" w:ascii="仿宋" w:hAnsi="仿宋" w:eastAsia="仿宋" w:cs="仿宋"/>
                <w:b/>
                <w:sz w:val="24"/>
              </w:rPr>
              <w:t>所在</w:t>
            </w:r>
          </w:p>
          <w:p w14:paraId="72B1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default" w:ascii="仿宋" w:hAnsi="仿宋" w:eastAsia="仿宋" w:cs="仿宋"/>
                <w:b/>
                <w:sz w:val="24"/>
              </w:rPr>
              <w:t>县区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C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学籍</w:t>
            </w:r>
          </w:p>
          <w:p w14:paraId="0664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default" w:ascii="仿宋" w:hAnsi="仿宋" w:eastAsia="仿宋" w:cs="仿宋"/>
                <w:b/>
                <w:sz w:val="24"/>
              </w:rPr>
              <w:t>所在</w:t>
            </w:r>
          </w:p>
          <w:p w14:paraId="2499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县</w:t>
            </w:r>
            <w:r>
              <w:rPr>
                <w:rFonts w:hint="default" w:ascii="仿宋" w:hAnsi="仿宋" w:eastAsia="仿宋" w:cs="仿宋"/>
                <w:b/>
                <w:sz w:val="24"/>
              </w:rPr>
              <w:t>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63A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长拳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53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刀术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A59A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剑术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E5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棍术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3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枪术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7D90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42式</w:t>
            </w:r>
          </w:p>
          <w:p w14:paraId="3F9341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太极剑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50E8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42式</w:t>
            </w:r>
          </w:p>
          <w:p w14:paraId="74B88D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太极拳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E82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传统</w:t>
            </w:r>
            <w:r>
              <w:rPr>
                <w:rFonts w:hint="eastAsia" w:ascii="仿宋" w:hAnsi="仿宋" w:eastAsia="仿宋" w:cs="宋体"/>
                <w:b/>
                <w:sz w:val="22"/>
                <w:lang w:val="en-US" w:eastAsia="zh-CN"/>
              </w:rPr>
              <w:t>拳术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548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2"/>
                <w:lang w:val="en-US" w:eastAsia="zh-CN"/>
              </w:rPr>
              <w:t>传统器械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23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对练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2F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备 注</w:t>
            </w:r>
          </w:p>
        </w:tc>
      </w:tr>
      <w:tr w14:paraId="288A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A1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B5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89DD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4DB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77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98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48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F9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12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F8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64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56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CE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55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4E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D8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2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06667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68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38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A5D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CC9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86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07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79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EA1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1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E1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74C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2E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1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51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FC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D7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D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0AB37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DB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A4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F5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D8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25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71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B9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95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C2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5F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34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21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C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D1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56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92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CF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621CC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6C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F9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346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E99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91E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5CF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52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06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3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20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27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31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99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EF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58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44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8E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7009F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03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8D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FDD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D0E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9E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399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BE5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B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40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59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0A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3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35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FC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F2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9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08D25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7B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4C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48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C6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6D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03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70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DD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91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00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2A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9F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8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C2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AA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0B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D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51EC8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D9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E6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63A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617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9EF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5B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28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5A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5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F9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F8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18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32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D1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0B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AA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2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68DC3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11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16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E30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046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D7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65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D9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95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4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A2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0F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A7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1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FD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DB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A0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53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7339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40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E9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164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F74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40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0E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2F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C8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58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F6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5A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DC0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9A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A6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AA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B5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52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</w:tbl>
    <w:p w14:paraId="023A1758">
      <w:pPr>
        <w:spacing w:line="360" w:lineRule="exact"/>
        <w:ind w:firstLine="1920" w:firstLine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</w:t>
      </w:r>
      <w:r>
        <w:rPr>
          <w:rFonts w:ascii="黑体" w:hAnsi="黑体" w:eastAsia="黑体"/>
          <w:sz w:val="32"/>
          <w:szCs w:val="32"/>
        </w:rPr>
        <w:t>表人：</w:t>
      </w:r>
      <w:r>
        <w:rPr>
          <w:rFonts w:hint="eastAsia" w:ascii="黑体" w:hAnsi="黑体" w:eastAsia="黑体"/>
          <w:sz w:val="32"/>
          <w:szCs w:val="32"/>
        </w:rPr>
        <w:t xml:space="preserve">                    电话</w:t>
      </w:r>
      <w:r>
        <w:rPr>
          <w:rFonts w:ascii="黑体" w:hAnsi="黑体" w:eastAsia="黑体"/>
          <w:sz w:val="32"/>
          <w:szCs w:val="32"/>
        </w:rPr>
        <w:t>：</w:t>
      </w:r>
    </w:p>
    <w:p w14:paraId="10C20573">
      <w:pPr>
        <w:pStyle w:val="4"/>
        <w:spacing w:line="32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 w14:paraId="1204DA28">
      <w:pPr>
        <w:pStyle w:val="4"/>
        <w:spacing w:line="3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1、在参赛项目下打“√”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传统项目需按照竞赛规程设项填写具体套路名称。</w:t>
      </w:r>
    </w:p>
    <w:p w14:paraId="55F15A80">
      <w:pPr>
        <w:pStyle w:val="4"/>
        <w:spacing w:line="3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对练项目请在项目下标注编号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（男女不得混合）</w:t>
      </w:r>
      <w:r>
        <w:rPr>
          <w:rFonts w:hint="eastAsia" w:ascii="仿宋" w:hAnsi="仿宋" w:eastAsia="仿宋" w:cs="仿宋"/>
          <w:sz w:val="28"/>
          <w:szCs w:val="28"/>
        </w:rPr>
        <w:t>，例：王某某、赵某：11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李某、张某：22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0454E2BF">
      <w:pPr>
        <w:pStyle w:val="4"/>
        <w:spacing w:line="3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每名运动员最多报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</w:rPr>
        <w:t>项，对练项目除外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本次比赛为单项赛事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CBBB212">
      <w:pPr>
        <w:pStyle w:val="4"/>
        <w:spacing w:line="3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、截止</w:t>
      </w:r>
      <w:r>
        <w:rPr>
          <w:rFonts w:ascii="仿宋" w:hAnsi="仿宋" w:eastAsia="仿宋" w:cs="仿宋"/>
          <w:sz w:val="28"/>
          <w:szCs w:val="28"/>
        </w:rPr>
        <w:t>日期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日，逾期</w:t>
      </w:r>
      <w:r>
        <w:rPr>
          <w:rFonts w:ascii="仿宋" w:hAnsi="仿宋" w:eastAsia="仿宋" w:cs="仿宋"/>
          <w:sz w:val="28"/>
          <w:szCs w:val="28"/>
        </w:rPr>
        <w:t>无效。</w:t>
      </w:r>
    </w:p>
    <w:p w14:paraId="002D1B13">
      <w:pPr>
        <w:pStyle w:val="4"/>
        <w:spacing w:line="3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一式两份和电子版一并报自治区体育局青少</w:t>
      </w:r>
      <w:r>
        <w:rPr>
          <w:rFonts w:hint="eastAsia" w:ascii="仿宋" w:hAnsi="仿宋" w:eastAsia="仿宋" w:cs="仿宋"/>
          <w:sz w:val="28"/>
          <w:szCs w:val="28"/>
        </w:rPr>
        <w:t>处</w:t>
      </w:r>
      <w:r>
        <w:rPr>
          <w:rFonts w:ascii="仿宋" w:hAnsi="仿宋" w:eastAsia="仿宋" w:cs="仿宋"/>
          <w:sz w:val="28"/>
          <w:szCs w:val="28"/>
        </w:rPr>
        <w:t>。</w:t>
      </w:r>
    </w:p>
    <w:p w14:paraId="589C68C4">
      <w:pPr>
        <w:ind w:firstLine="442" w:firstLineChars="10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3A1AFA66"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年全区青少年武术套路锦标赛第二次报名表（乙组）</w:t>
      </w:r>
    </w:p>
    <w:p w14:paraId="2BED70EE">
      <w:pPr>
        <w:ind w:firstLine="321" w:firstLineChars="100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单位（章）：                 领 队：          教练员：         电 话：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939"/>
        <w:gridCol w:w="484"/>
        <w:gridCol w:w="1087"/>
        <w:gridCol w:w="601"/>
        <w:gridCol w:w="604"/>
        <w:gridCol w:w="757"/>
        <w:gridCol w:w="757"/>
        <w:gridCol w:w="757"/>
        <w:gridCol w:w="757"/>
        <w:gridCol w:w="757"/>
        <w:gridCol w:w="1378"/>
        <w:gridCol w:w="1224"/>
        <w:gridCol w:w="1496"/>
        <w:gridCol w:w="1387"/>
        <w:gridCol w:w="596"/>
      </w:tblGrid>
      <w:tr w14:paraId="425F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4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A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F2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B8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</w:t>
            </w:r>
          </w:p>
          <w:p w14:paraId="5DAA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年月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D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户籍</w:t>
            </w:r>
            <w:r>
              <w:rPr>
                <w:rFonts w:hint="default" w:ascii="仿宋" w:hAnsi="仿宋" w:eastAsia="仿宋" w:cs="仿宋"/>
                <w:b/>
                <w:sz w:val="24"/>
              </w:rPr>
              <w:t>所在县区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E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学籍</w:t>
            </w:r>
            <w:r>
              <w:rPr>
                <w:rFonts w:hint="default" w:ascii="仿宋" w:hAnsi="仿宋" w:eastAsia="仿宋" w:cs="仿宋"/>
                <w:b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县</w:t>
            </w:r>
            <w:r>
              <w:rPr>
                <w:rFonts w:hint="default" w:ascii="仿宋" w:hAnsi="仿宋" w:eastAsia="仿宋" w:cs="仿宋"/>
                <w:b/>
                <w:sz w:val="24"/>
              </w:rPr>
              <w:t>区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C8C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长拳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B2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刀术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3D4D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剑术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93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棍术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CD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枪术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F3F5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42式</w:t>
            </w:r>
          </w:p>
          <w:p w14:paraId="175809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太极剑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4B16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42式</w:t>
            </w:r>
          </w:p>
          <w:p w14:paraId="0F1075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太极拳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C4D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传统拳术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4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default" w:ascii="仿宋" w:hAnsi="仿宋" w:eastAsia="仿宋" w:cs="宋体"/>
                <w:b/>
                <w:sz w:val="22"/>
              </w:rPr>
              <w:t>传统器械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77C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备 注</w:t>
            </w:r>
          </w:p>
        </w:tc>
      </w:tr>
      <w:tr w14:paraId="4996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7C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6D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2236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E3E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26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F4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F7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FF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33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BE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7A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1F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2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C2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91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3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020FC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32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7F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66B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9B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28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96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A8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48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C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22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E6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D1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2A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77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EC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85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32096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90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C2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996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1A2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0C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1B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C6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8A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5F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52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85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EF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72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BF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F57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28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15C52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59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F7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7E3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BA2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C9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41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C7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92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4F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E4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69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8E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EC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FC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47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B9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3614A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12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F5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212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71A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66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EC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50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6F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41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3A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D8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4C9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A1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DC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C4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54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0052D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84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84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BA7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161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79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48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92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6C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E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C8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33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FFC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32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50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A2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51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2F3EC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DA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E1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816A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0AC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31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50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134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18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A0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99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7A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B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1C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FD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FC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893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497A8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6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C3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D59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B44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46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A5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F7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84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CF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BE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5E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93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50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4F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04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90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0C8FF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02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54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C96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2254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44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07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33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5C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6E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044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A2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4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8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sz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C9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35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95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</w:tbl>
    <w:p w14:paraId="4274429B">
      <w:pPr>
        <w:spacing w:line="360" w:lineRule="exact"/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</w:t>
      </w:r>
      <w:r>
        <w:rPr>
          <w:rFonts w:ascii="黑体" w:hAnsi="黑体" w:eastAsia="黑体"/>
          <w:sz w:val="32"/>
          <w:szCs w:val="32"/>
        </w:rPr>
        <w:t>表人：</w:t>
      </w:r>
      <w:r>
        <w:rPr>
          <w:rFonts w:hint="eastAsia" w:ascii="黑体" w:hAnsi="黑体" w:eastAsia="黑体"/>
          <w:sz w:val="32"/>
          <w:szCs w:val="32"/>
        </w:rPr>
        <w:t xml:space="preserve">                    电话</w:t>
      </w:r>
      <w:r>
        <w:rPr>
          <w:rFonts w:ascii="黑体" w:hAnsi="黑体" w:eastAsia="黑体"/>
          <w:sz w:val="32"/>
          <w:szCs w:val="32"/>
        </w:rPr>
        <w:t>：</w:t>
      </w:r>
    </w:p>
    <w:p w14:paraId="01F3B0FF">
      <w:pPr>
        <w:pStyle w:val="4"/>
        <w:spacing w:line="320" w:lineRule="exact"/>
        <w:ind w:firstLine="0" w:firstLineChars="0"/>
        <w:rPr>
          <w:sz w:val="28"/>
          <w:szCs w:val="28"/>
        </w:rPr>
      </w:pPr>
    </w:p>
    <w:p w14:paraId="2BCF996F">
      <w:pPr>
        <w:pStyle w:val="4"/>
        <w:spacing w:line="3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1、在参赛项目下打“√”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传统项目需按照竞赛规程设项填写具体套路名称。</w:t>
      </w:r>
    </w:p>
    <w:p w14:paraId="72B7F026">
      <w:pPr>
        <w:pStyle w:val="4"/>
        <w:spacing w:line="3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对练项目请在项目下标注编号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（男女不得混合）</w:t>
      </w:r>
      <w:r>
        <w:rPr>
          <w:rFonts w:hint="eastAsia" w:ascii="仿宋" w:hAnsi="仿宋" w:eastAsia="仿宋" w:cs="仿宋"/>
          <w:sz w:val="28"/>
          <w:szCs w:val="28"/>
        </w:rPr>
        <w:t>，例：王某某、赵某：11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李某、张某：22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6359494C">
      <w:pPr>
        <w:pStyle w:val="4"/>
        <w:spacing w:line="3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每名运动员最多报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项，</w:t>
      </w:r>
      <w:r>
        <w:rPr>
          <w:rFonts w:hint="eastAsia" w:ascii="仿宋" w:hAnsi="仿宋" w:eastAsia="仿宋" w:cs="仿宋"/>
          <w:sz w:val="28"/>
          <w:szCs w:val="28"/>
        </w:rPr>
        <w:t>对练项目除外，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本次比赛为单项赛事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CB6BD27">
      <w:pPr>
        <w:pStyle w:val="4"/>
        <w:spacing w:line="32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、截止</w:t>
      </w:r>
      <w:r>
        <w:rPr>
          <w:rFonts w:ascii="仿宋" w:hAnsi="仿宋" w:eastAsia="仿宋" w:cs="仿宋"/>
          <w:sz w:val="28"/>
          <w:szCs w:val="28"/>
        </w:rPr>
        <w:t>日期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日，逾期</w:t>
      </w:r>
      <w:r>
        <w:rPr>
          <w:rFonts w:ascii="仿宋" w:hAnsi="仿宋" w:eastAsia="仿宋" w:cs="仿宋"/>
          <w:sz w:val="28"/>
          <w:szCs w:val="28"/>
        </w:rPr>
        <w:t>无效。</w:t>
      </w:r>
    </w:p>
    <w:p w14:paraId="4151DEDA">
      <w:pPr>
        <w:pStyle w:val="4"/>
        <w:spacing w:line="320" w:lineRule="exact"/>
        <w:ind w:firstLine="56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一式两份和电子版一并报自治区体育局青少</w:t>
      </w:r>
      <w:r>
        <w:rPr>
          <w:rFonts w:hint="eastAsia" w:ascii="仿宋" w:hAnsi="仿宋" w:eastAsia="仿宋" w:cs="仿宋"/>
          <w:sz w:val="28"/>
          <w:szCs w:val="28"/>
        </w:rPr>
        <w:t>处</w:t>
      </w:r>
      <w:r>
        <w:rPr>
          <w:rFonts w:ascii="仿宋" w:hAnsi="仿宋" w:eastAsia="仿宋" w:cs="仿宋"/>
          <w:sz w:val="28"/>
          <w:szCs w:val="28"/>
        </w:rPr>
        <w:t>。</w:t>
      </w:r>
    </w:p>
    <w:sectPr>
      <w:pgSz w:w="16838" w:h="11906" w:orient="landscape"/>
      <w:pgMar w:top="993" w:right="1440" w:bottom="106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F39B3"/>
    <w:multiLevelType w:val="singleLevel"/>
    <w:tmpl w:val="7BAF39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F6802"/>
    <w:rsid w:val="6DEFA3EF"/>
    <w:rsid w:val="74670BA8"/>
    <w:rsid w:val="7E777C99"/>
    <w:rsid w:val="7EFF8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after="0" w:afterAutospacing="0" w:line="520" w:lineRule="exact"/>
      <w:ind w:left="0" w:leftChars="0" w:firstLine="420" w:firstLineChars="200"/>
      <w:jc w:val="both"/>
    </w:pPr>
    <w:rPr>
      <w:rFonts w:hint="default" w:ascii="仿宋_GB2312" w:hAnsi="Times New Roman" w:eastAsia="仿宋_GB2312" w:cs="Times New Roman"/>
      <w:kern w:val="2"/>
      <w:sz w:val="32"/>
      <w:szCs w:val="32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2484</Words>
  <Characters>2584</Characters>
  <Lines>1</Lines>
  <Paragraphs>1</Paragraphs>
  <TotalTime>0</TotalTime>
  <ScaleCrop>false</ScaleCrop>
  <LinksUpToDate>false</LinksUpToDate>
  <CharactersWithSpaces>2708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2023-06-12T09:23:00Z</dcterms:created>
  <dc:creator>吴晓龙</dc:creator>
  <cp:lastModifiedBy>huawei</cp:lastModifiedBy>
  <cp:lastPrinted>2024-06-16T02:09:00Z</cp:lastPrinted>
  <dcterms:modified xsi:type="dcterms:W3CDTF">2025-04-02T14:27:48Z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E8C3269C29F5197B8849D9676E0033D4_33</vt:lpwstr>
  </property>
  <property fmtid="{D5CDD505-2E9C-101B-9397-08002B2CF9AE}" pid="4" name="KSOTemplateDocerSaveRecord">
    <vt:lpwstr>eyJoZGlkIjoiMjRmNTk5OTk1MmVlNmU1YmRhNWQ2MzI4Nzk5NTM0MDUiLCJ1c2VySWQiOiIzMjE4MDE4MDAifQ==</vt:lpwstr>
  </property>
</Properties>
</file>